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HostTable"/>
        <w:tblW w:w="14558" w:type="dxa"/>
        <w:jc w:val="left"/>
        <w:tblLayout w:type="fixed"/>
        <w:tblLook w:val="04A0" w:firstRow="1" w:lastRow="0" w:firstColumn="1" w:lastColumn="0" w:noHBand="0" w:noVBand="1"/>
        <w:tblDescription w:val="Layout table"/>
      </w:tblPr>
      <w:tblGrid>
        <w:gridCol w:w="4678"/>
        <w:gridCol w:w="5344"/>
        <w:gridCol w:w="4536"/>
      </w:tblGrid>
      <w:tr w:rsidR="00160C15" w14:paraId="68E53D1A" w14:textId="77777777" w:rsidTr="00A504BE">
        <w:trPr>
          <w:cantSplit/>
          <w:trHeight w:hRule="exact" w:val="10368"/>
          <w:tblHeader/>
          <w:jc w:val="left"/>
        </w:trPr>
        <w:tc>
          <w:tcPr>
            <w:tcW w:w="4678" w:type="dxa"/>
            <w:tcBorders>
              <w:right w:val="single" w:sz="2" w:space="0" w:color="BFBFBF" w:themeColor="background1" w:themeShade="BF"/>
            </w:tcBorders>
            <w:shd w:val="clear" w:color="auto" w:fill="auto"/>
          </w:tcPr>
          <w:p w14:paraId="6C2037FD" w14:textId="5AEEBDD2" w:rsidR="00A504BE" w:rsidRDefault="006529A6" w:rsidP="00A504BE">
            <w:pPr>
              <w:spacing w:after="0"/>
              <w:rPr>
                <w:rFonts w:ascii="Calibri" w:hAnsi="Calibri" w:cs="Calibri"/>
                <w:sz w:val="28"/>
                <w:szCs w:val="28"/>
              </w:rPr>
            </w:pPr>
            <w:r>
              <w:rPr>
                <w:noProof/>
              </w:rPr>
              <w:drawing>
                <wp:anchor distT="0" distB="0" distL="114300" distR="114300" simplePos="0" relativeHeight="251678720" behindDoc="1" locked="0" layoutInCell="1" allowOverlap="1" wp14:anchorId="4E3C3172" wp14:editId="4F66D93E">
                  <wp:simplePos x="0" y="0"/>
                  <wp:positionH relativeFrom="column">
                    <wp:posOffset>-85725</wp:posOffset>
                  </wp:positionH>
                  <wp:positionV relativeFrom="paragraph">
                    <wp:posOffset>-635635</wp:posOffset>
                  </wp:positionV>
                  <wp:extent cx="904875" cy="101345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875" cy="10134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D27B00D" wp14:editId="44CA1AEF">
                  <wp:simplePos x="0" y="0"/>
                  <wp:positionH relativeFrom="column">
                    <wp:posOffset>2971165</wp:posOffset>
                  </wp:positionH>
                  <wp:positionV relativeFrom="paragraph">
                    <wp:posOffset>-640080</wp:posOffset>
                  </wp:positionV>
                  <wp:extent cx="904875" cy="101345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875" cy="1013459"/>
                          </a:xfrm>
                          <a:prstGeom prst="rect">
                            <a:avLst/>
                          </a:prstGeom>
                          <a:noFill/>
                          <a:ln>
                            <a:noFill/>
                          </a:ln>
                        </pic:spPr>
                      </pic:pic>
                    </a:graphicData>
                  </a:graphic>
                  <wp14:sizeRelH relativeFrom="page">
                    <wp14:pctWidth>0</wp14:pctWidth>
                  </wp14:sizeRelH>
                  <wp14:sizeRelV relativeFrom="page">
                    <wp14:pctHeight>0</wp14:pctHeight>
                  </wp14:sizeRelV>
                </wp:anchor>
              </w:drawing>
            </w:r>
            <w:commentRangeStart w:id="0"/>
            <w:commentRangeEnd w:id="0"/>
            <w:r w:rsidR="00923527">
              <w:rPr>
                <w:rStyle w:val="CommentReference"/>
              </w:rPr>
              <w:commentReference w:id="0"/>
            </w:r>
            <w:r w:rsidR="00A504BE">
              <w:rPr>
                <w:rFonts w:ascii="Calibri" w:hAnsi="Calibri" w:cs="Calibri"/>
                <w:sz w:val="28"/>
                <w:szCs w:val="28"/>
              </w:rPr>
              <w:tab/>
            </w:r>
            <w:r w:rsidR="00A504BE">
              <w:rPr>
                <w:rFonts w:ascii="Calibri" w:hAnsi="Calibri" w:cs="Calibri"/>
                <w:sz w:val="28"/>
                <w:szCs w:val="28"/>
              </w:rPr>
              <w:tab/>
            </w:r>
            <w:r w:rsidR="000542B3">
              <w:rPr>
                <w:rFonts w:ascii="Calibri" w:hAnsi="Calibri" w:cs="Calibri"/>
                <w:sz w:val="28"/>
                <w:szCs w:val="28"/>
              </w:rPr>
              <w:t>SPECIALIST MODULE 2</w:t>
            </w:r>
          </w:p>
          <w:p w14:paraId="2B10E065" w14:textId="77777777" w:rsidR="00A504BE" w:rsidRPr="00A504BE" w:rsidRDefault="00A504BE" w:rsidP="00A504BE">
            <w:pPr>
              <w:spacing w:after="0"/>
              <w:rPr>
                <w:rFonts w:ascii="Calibri" w:hAnsi="Calibri" w:cs="Calibri"/>
                <w:b/>
                <w:bCs/>
                <w:sz w:val="28"/>
                <w:szCs w:val="28"/>
              </w:rPr>
            </w:pPr>
            <w:r>
              <w:rPr>
                <w:rFonts w:ascii="Calibri" w:hAnsi="Calibri" w:cs="Calibri"/>
                <w:sz w:val="28"/>
                <w:szCs w:val="28"/>
              </w:rPr>
              <w:tab/>
            </w:r>
            <w:r>
              <w:rPr>
                <w:rFonts w:ascii="Calibri" w:hAnsi="Calibri" w:cs="Calibri"/>
                <w:sz w:val="28"/>
                <w:szCs w:val="28"/>
              </w:rPr>
              <w:tab/>
            </w:r>
            <w:r w:rsidR="001420C3">
              <w:rPr>
                <w:rFonts w:ascii="Calibri" w:hAnsi="Calibri" w:cs="Calibri"/>
                <w:b/>
                <w:bCs/>
                <w:sz w:val="28"/>
                <w:szCs w:val="28"/>
              </w:rPr>
              <w:t>BEHAVIOUR SUPPORT</w:t>
            </w:r>
          </w:p>
          <w:p w14:paraId="417D435B" w14:textId="77777777" w:rsidR="00A504BE" w:rsidRDefault="00A504BE" w:rsidP="00A504BE">
            <w:pPr>
              <w:ind w:left="93"/>
              <w:rPr>
                <w:rFonts w:ascii="Calibri" w:hAnsi="Calibri" w:cs="Calibri"/>
                <w:color w:val="004D5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tblGrid>
            <w:tr w:rsidR="009158AC" w:rsidRPr="00FC0440" w14:paraId="2ACCF634" w14:textId="77777777" w:rsidTr="00FC0440">
              <w:tc>
                <w:tcPr>
                  <w:tcW w:w="4248" w:type="dxa"/>
                </w:tcPr>
                <w:p w14:paraId="7D8DCA87" w14:textId="77777777" w:rsidR="009158AC" w:rsidRPr="00610F76" w:rsidRDefault="009158AC" w:rsidP="00FC0440">
                  <w:pPr>
                    <w:spacing w:after="120" w:line="240" w:lineRule="auto"/>
                    <w:rPr>
                      <w:rFonts w:ascii="Calibri" w:hAnsi="Calibri" w:cs="Calibri"/>
                      <w:color w:val="40C1AC"/>
                      <w:sz w:val="18"/>
                      <w:szCs w:val="18"/>
                    </w:rPr>
                  </w:pPr>
                  <w:r w:rsidRPr="00610F76">
                    <w:rPr>
                      <w:rFonts w:ascii="Calibri" w:hAnsi="Calibri" w:cs="Calibri"/>
                      <w:color w:val="40C1AC"/>
                      <w:sz w:val="18"/>
                      <w:szCs w:val="18"/>
                    </w:rPr>
                    <w:t>The Rosewood Centre commits to meeting and exceeding the following NDIS standards when delivering support to people seeking Behaviour Support Services.</w:t>
                  </w:r>
                </w:p>
                <w:p w14:paraId="439FA064" w14:textId="77777777" w:rsidR="009158AC" w:rsidRPr="00FC0440" w:rsidRDefault="009158AC" w:rsidP="00FC0440">
                  <w:pPr>
                    <w:spacing w:before="120" w:after="120" w:line="240" w:lineRule="auto"/>
                    <w:rPr>
                      <w:rFonts w:ascii="Calibri" w:hAnsi="Calibri" w:cs="Calibri"/>
                      <w:color w:val="004D51"/>
                      <w:sz w:val="18"/>
                      <w:szCs w:val="18"/>
                    </w:rPr>
                  </w:pPr>
                  <w:r w:rsidRPr="00FC0440">
                    <w:rPr>
                      <w:rFonts w:ascii="Calibri" w:hAnsi="Calibri" w:cs="Calibri"/>
                      <w:color w:val="004D51"/>
                      <w:sz w:val="18"/>
                      <w:szCs w:val="18"/>
                    </w:rPr>
                    <w:t>2.1 Each participant accesses behaviour support that is appropriate to their needs which incorporates evidence-informed practice and complies with relevant legislation and policy frameworks.</w:t>
                  </w:r>
                </w:p>
                <w:p w14:paraId="5DD90633" w14:textId="77777777" w:rsidR="009158AC" w:rsidRPr="00FC0440" w:rsidRDefault="009158AC" w:rsidP="00FC0440">
                  <w:pPr>
                    <w:pStyle w:val="Default"/>
                    <w:spacing w:before="120" w:after="120"/>
                    <w:rPr>
                      <w:rFonts w:ascii="Calibri" w:hAnsi="Calibri" w:cs="Calibri"/>
                      <w:color w:val="004D51"/>
                      <w:sz w:val="18"/>
                      <w:szCs w:val="18"/>
                    </w:rPr>
                  </w:pPr>
                  <w:r w:rsidRPr="00FC0440">
                    <w:rPr>
                      <w:rFonts w:ascii="Calibri" w:hAnsi="Calibri" w:cs="Calibri"/>
                      <w:color w:val="004D51"/>
                      <w:sz w:val="18"/>
                      <w:szCs w:val="18"/>
                    </w:rPr>
                    <w:t>2.2 Each participant is only subject to a restrictive practice that meets any state and territory authorisation (however described) requirements and the relevant requirements and safeguards outlined in Commonwealth legislation and policy.</w:t>
                  </w:r>
                </w:p>
                <w:p w14:paraId="69CFC59D" w14:textId="77777777" w:rsidR="009158AC" w:rsidRPr="00FC0440" w:rsidRDefault="009158AC" w:rsidP="00FC0440">
                  <w:pPr>
                    <w:pStyle w:val="Default"/>
                    <w:spacing w:before="120" w:after="120"/>
                    <w:rPr>
                      <w:rFonts w:ascii="Calibri" w:hAnsi="Calibri" w:cs="Calibri"/>
                      <w:color w:val="004D51"/>
                      <w:sz w:val="18"/>
                      <w:szCs w:val="18"/>
                    </w:rPr>
                  </w:pPr>
                  <w:r w:rsidRPr="00FC0440">
                    <w:rPr>
                      <w:rFonts w:ascii="Calibri" w:hAnsi="Calibri" w:cs="Calibri"/>
                      <w:color w:val="004D51"/>
                      <w:sz w:val="18"/>
                      <w:szCs w:val="18"/>
                    </w:rPr>
                    <w:t xml:space="preserve">2.3 Each participant’s quality of life is maintained and improved by tailored, evidence-informed behaviour support plans that are responsive to their needs. </w:t>
                  </w:r>
                </w:p>
                <w:p w14:paraId="62DD183C" w14:textId="77777777" w:rsidR="009158AC" w:rsidRPr="00FC0440" w:rsidRDefault="009158AC" w:rsidP="00FC0440">
                  <w:pPr>
                    <w:pStyle w:val="Default"/>
                    <w:spacing w:before="120" w:after="120"/>
                    <w:rPr>
                      <w:rFonts w:ascii="Calibri" w:hAnsi="Calibri" w:cs="Calibri"/>
                      <w:color w:val="004D51"/>
                      <w:sz w:val="18"/>
                      <w:szCs w:val="18"/>
                    </w:rPr>
                  </w:pPr>
                  <w:r w:rsidRPr="00FC0440">
                    <w:rPr>
                      <w:rFonts w:ascii="Calibri" w:hAnsi="Calibri" w:cs="Calibri"/>
                      <w:color w:val="004D51"/>
                      <w:sz w:val="18"/>
                      <w:szCs w:val="18"/>
                    </w:rPr>
                    <w:t>2.4 Each participant’s behaviour support plan is implemented effectively to meet the participant’s behaviour support needs.</w:t>
                  </w:r>
                </w:p>
                <w:p w14:paraId="56F7ADD5" w14:textId="77777777" w:rsidR="009158AC" w:rsidRPr="00FC0440" w:rsidRDefault="009158AC" w:rsidP="00FC0440">
                  <w:pPr>
                    <w:pStyle w:val="Default"/>
                    <w:spacing w:before="120" w:after="120"/>
                    <w:rPr>
                      <w:rFonts w:ascii="Calibri" w:hAnsi="Calibri" w:cs="Calibri"/>
                      <w:color w:val="004D51"/>
                      <w:sz w:val="18"/>
                      <w:szCs w:val="18"/>
                    </w:rPr>
                  </w:pPr>
                  <w:r w:rsidRPr="00FC0440">
                    <w:rPr>
                      <w:rFonts w:ascii="Calibri" w:hAnsi="Calibri" w:cs="Calibri"/>
                      <w:color w:val="004D51"/>
                      <w:sz w:val="18"/>
                      <w:szCs w:val="18"/>
                    </w:rPr>
                    <w:t>2.5 Each participant has a current behaviour support plan that reflects their needs, improves their quality of life and supports their progress towards positive change. The plan progresses towards the reduction and elimination of restrictive practices, where these are in place for the participant.</w:t>
                  </w:r>
                </w:p>
                <w:p w14:paraId="76D49DC4" w14:textId="77777777" w:rsidR="009158AC" w:rsidRPr="00FC0440" w:rsidRDefault="009158AC" w:rsidP="00FC0440">
                  <w:pPr>
                    <w:pStyle w:val="Default"/>
                    <w:spacing w:before="120" w:after="120"/>
                    <w:rPr>
                      <w:rFonts w:ascii="Calibri" w:hAnsi="Calibri" w:cs="Calibri"/>
                      <w:color w:val="004D51"/>
                      <w:sz w:val="18"/>
                      <w:szCs w:val="18"/>
                    </w:rPr>
                  </w:pPr>
                  <w:r w:rsidRPr="00FC0440">
                    <w:rPr>
                      <w:rFonts w:ascii="Calibri" w:hAnsi="Calibri" w:cs="Calibri"/>
                      <w:color w:val="004D51"/>
                      <w:sz w:val="18"/>
                      <w:szCs w:val="18"/>
                    </w:rPr>
                    <w:t>2.6 Each participant that is subject to an emergency or unauthorised use of a restrictive practice has the use of that practice reported and reviewed.</w:t>
                  </w:r>
                </w:p>
                <w:p w14:paraId="55B55CCA" w14:textId="77777777" w:rsidR="009158AC" w:rsidRPr="00FC0440" w:rsidRDefault="009158AC" w:rsidP="00FC0440">
                  <w:pPr>
                    <w:pStyle w:val="Default"/>
                    <w:spacing w:before="120" w:after="120"/>
                    <w:rPr>
                      <w:rFonts w:ascii="Calibri" w:hAnsi="Calibri" w:cs="Calibri"/>
                      <w:color w:val="004D51"/>
                      <w:sz w:val="18"/>
                      <w:szCs w:val="18"/>
                    </w:rPr>
                  </w:pPr>
                  <w:r w:rsidRPr="00FC0440">
                    <w:rPr>
                      <w:rFonts w:ascii="Calibri" w:hAnsi="Calibri" w:cs="Calibri"/>
                      <w:color w:val="004D51"/>
                      <w:sz w:val="18"/>
                      <w:szCs w:val="18"/>
                    </w:rPr>
                    <w:t>2.7 Each participant with an immediate need for a behaviour support plan receives an interim behaviour support plan which minimises the risk to the participant and others.</w:t>
                  </w:r>
                </w:p>
                <w:p w14:paraId="29B5A380" w14:textId="77777777" w:rsidR="009158AC" w:rsidRPr="00FC0440" w:rsidRDefault="009158AC" w:rsidP="009158AC">
                  <w:pPr>
                    <w:pStyle w:val="Default"/>
                    <w:rPr>
                      <w:sz w:val="18"/>
                      <w:szCs w:val="18"/>
                    </w:rPr>
                  </w:pPr>
                </w:p>
                <w:p w14:paraId="384E317A" w14:textId="77777777" w:rsidR="009158AC" w:rsidRPr="00FC0440" w:rsidRDefault="009158AC" w:rsidP="009158AC">
                  <w:pPr>
                    <w:ind w:left="-262"/>
                    <w:rPr>
                      <w:rFonts w:ascii="Calibri" w:hAnsi="Calibri" w:cs="Calibri"/>
                      <w:color w:val="004D51"/>
                      <w:sz w:val="18"/>
                      <w:szCs w:val="18"/>
                    </w:rPr>
                  </w:pPr>
                </w:p>
              </w:tc>
            </w:tr>
          </w:tbl>
          <w:p w14:paraId="140DFD6A" w14:textId="77777777" w:rsidR="009158AC" w:rsidRPr="009158AC" w:rsidRDefault="009158AC" w:rsidP="00A504BE">
            <w:pPr>
              <w:ind w:left="93"/>
              <w:rPr>
                <w:color w:val="004D51"/>
                <w:sz w:val="16"/>
                <w:szCs w:val="16"/>
              </w:rPr>
            </w:pPr>
          </w:p>
          <w:p w14:paraId="77BF7AC9" w14:textId="77777777" w:rsidR="00A504BE" w:rsidRPr="00160C15" w:rsidRDefault="00A504BE" w:rsidP="00A504BE">
            <w:pPr>
              <w:ind w:left="93"/>
              <w:rPr>
                <w:rFonts w:ascii="Calibri" w:hAnsi="Calibri" w:cs="Calibri"/>
                <w:color w:val="004D51"/>
                <w:sz w:val="20"/>
                <w:szCs w:val="20"/>
              </w:rPr>
            </w:pPr>
          </w:p>
          <w:p w14:paraId="07D66277" w14:textId="40DF36C7" w:rsidR="00160C15" w:rsidRDefault="00A504BE" w:rsidP="00A504BE">
            <w:pPr>
              <w:pStyle w:val="BlockText"/>
            </w:pPr>
            <w:r w:rsidRPr="000B457A">
              <w:rPr>
                <w:rFonts w:ascii="Calibri" w:hAnsi="Calibri" w:cs="Calibri"/>
                <w:b/>
                <w:bCs/>
                <w:sz w:val="28"/>
                <w:szCs w:val="28"/>
              </w:rPr>
              <w:t>Early Childhood Supports</w:t>
            </w:r>
            <w:r>
              <w:rPr>
                <w:noProof/>
              </w:rPr>
              <w:t xml:space="preserve"> </w:t>
            </w:r>
          </w:p>
        </w:tc>
        <w:tc>
          <w:tcPr>
            <w:tcW w:w="5344" w:type="dxa"/>
            <w:tcBorders>
              <w:left w:val="single" w:sz="2" w:space="0" w:color="BFBFBF" w:themeColor="background1" w:themeShade="BF"/>
            </w:tcBorders>
            <w:tcMar>
              <w:top w:w="288" w:type="dxa"/>
              <w:left w:w="432" w:type="dxa"/>
              <w:right w:w="0" w:type="dxa"/>
            </w:tcMar>
          </w:tcPr>
          <w:tbl>
            <w:tblPr>
              <w:tblStyle w:val="TableGrid"/>
              <w:tblW w:w="4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1"/>
              <w:gridCol w:w="3686"/>
            </w:tblGrid>
            <w:tr w:rsidR="00160C15" w14:paraId="566791F2" w14:textId="77777777" w:rsidTr="00A40FD1">
              <w:tc>
                <w:tcPr>
                  <w:tcW w:w="981" w:type="dxa"/>
                </w:tcPr>
                <w:p w14:paraId="468C2301" w14:textId="754409B7" w:rsidR="00160C15" w:rsidRDefault="00160C15" w:rsidP="00E44203"/>
              </w:tc>
              <w:tc>
                <w:tcPr>
                  <w:tcW w:w="3686" w:type="dxa"/>
                </w:tcPr>
                <w:p w14:paraId="0927CAEA" w14:textId="77777777" w:rsidR="00160C15" w:rsidRPr="000B457A" w:rsidRDefault="000542B3" w:rsidP="00E44203">
                  <w:pPr>
                    <w:rPr>
                      <w:rFonts w:ascii="Calibri" w:hAnsi="Calibri" w:cs="Calibri"/>
                      <w:sz w:val="28"/>
                      <w:szCs w:val="28"/>
                    </w:rPr>
                  </w:pPr>
                  <w:r>
                    <w:rPr>
                      <w:rFonts w:ascii="Calibri" w:hAnsi="Calibri" w:cs="Calibri"/>
                      <w:sz w:val="28"/>
                      <w:szCs w:val="28"/>
                    </w:rPr>
                    <w:t>SPECIALIST MODULE 3</w:t>
                  </w:r>
                </w:p>
                <w:p w14:paraId="56A0158C" w14:textId="77777777" w:rsidR="00160C15" w:rsidRPr="000B457A" w:rsidRDefault="001420C3" w:rsidP="00A40FD1">
                  <w:pPr>
                    <w:tabs>
                      <w:tab w:val="left" w:pos="3465"/>
                    </w:tabs>
                    <w:rPr>
                      <w:rFonts w:ascii="Calibri" w:hAnsi="Calibri" w:cs="Calibri"/>
                      <w:b/>
                      <w:bCs/>
                      <w:sz w:val="28"/>
                      <w:szCs w:val="28"/>
                    </w:rPr>
                  </w:pPr>
                  <w:r>
                    <w:rPr>
                      <w:rFonts w:ascii="Calibri" w:hAnsi="Calibri" w:cs="Calibri"/>
                      <w:b/>
                      <w:bCs/>
                      <w:sz w:val="28"/>
                      <w:szCs w:val="28"/>
                    </w:rPr>
                    <w:t>EARLY CHILDHOOD</w:t>
                  </w:r>
                  <w:r w:rsidR="00A40FD1">
                    <w:rPr>
                      <w:rFonts w:ascii="Calibri" w:hAnsi="Calibri" w:cs="Calibri"/>
                      <w:b/>
                      <w:bCs/>
                      <w:sz w:val="28"/>
                      <w:szCs w:val="28"/>
                    </w:rPr>
                    <w:t xml:space="preserve"> S</w:t>
                  </w:r>
                  <w:r>
                    <w:rPr>
                      <w:rFonts w:ascii="Calibri" w:hAnsi="Calibri" w:cs="Calibri"/>
                      <w:b/>
                      <w:bCs/>
                      <w:sz w:val="28"/>
                      <w:szCs w:val="28"/>
                    </w:rPr>
                    <w:t>UPPORTS</w:t>
                  </w:r>
                </w:p>
              </w:tc>
            </w:tr>
          </w:tbl>
          <w:p w14:paraId="5E56D4F1" w14:textId="1AE8E468" w:rsidR="00160C15" w:rsidRPr="00FC0440" w:rsidRDefault="00160C15" w:rsidP="001420C3">
            <w:pPr>
              <w:ind w:left="-153"/>
              <w:rPr>
                <w:rFonts w:ascii="Calibri" w:hAnsi="Calibri" w:cs="Calibri"/>
                <w:color w:val="004D51"/>
                <w:sz w:val="18"/>
                <w:szCs w:val="18"/>
              </w:rPr>
            </w:pPr>
            <w:r w:rsidRPr="00610F76">
              <w:rPr>
                <w:rFonts w:ascii="Calibri" w:hAnsi="Calibri" w:cs="Calibri"/>
                <w:color w:val="40C1AC"/>
                <w:sz w:val="18"/>
                <w:szCs w:val="18"/>
              </w:rPr>
              <w:t>The Rosewood Centre commits to meeting and exceeding the following NDIS standards when delivering support to children and their families</w:t>
            </w:r>
            <w:r w:rsidRPr="00FC0440">
              <w:rPr>
                <w:rFonts w:ascii="Calibri" w:hAnsi="Calibri" w:cs="Calibri"/>
                <w:color w:val="004D51"/>
                <w:sz w:val="18"/>
                <w:szCs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731"/>
            </w:tblGrid>
            <w:tr w:rsidR="00160C15" w:rsidRPr="00FC0440" w14:paraId="4B26344F" w14:textId="77777777" w:rsidTr="00F22D06">
              <w:trPr>
                <w:trHeight w:val="7693"/>
              </w:trPr>
              <w:tc>
                <w:tcPr>
                  <w:tcW w:w="4731" w:type="dxa"/>
                </w:tcPr>
                <w:p w14:paraId="44340E32" w14:textId="77777777" w:rsidR="00160C15" w:rsidRPr="00FC0440" w:rsidRDefault="00160C15" w:rsidP="00F22D06">
                  <w:pPr>
                    <w:pStyle w:val="Pa5"/>
                    <w:spacing w:before="120" w:after="120" w:line="240" w:lineRule="auto"/>
                    <w:rPr>
                      <w:rFonts w:ascii="Calibri" w:hAnsi="Calibri" w:cs="Calibri"/>
                      <w:color w:val="004D51"/>
                      <w:sz w:val="18"/>
                      <w:szCs w:val="18"/>
                    </w:rPr>
                  </w:pPr>
                  <w:r w:rsidRPr="00FC0440">
                    <w:rPr>
                      <w:rFonts w:ascii="Calibri" w:hAnsi="Calibri" w:cs="Calibri"/>
                      <w:color w:val="004D51"/>
                      <w:sz w:val="18"/>
                      <w:szCs w:val="18"/>
                    </w:rPr>
                    <w:t xml:space="preserve">3.1 The Child: </w:t>
                  </w:r>
                  <w:r w:rsidRPr="00FC0440">
                    <w:rPr>
                      <w:rStyle w:val="A3"/>
                      <w:rFonts w:ascii="Calibri" w:hAnsi="Calibri" w:cs="Calibri"/>
                      <w:color w:val="004D51"/>
                      <w:sz w:val="18"/>
                      <w:szCs w:val="18"/>
                    </w:rPr>
                    <w:t xml:space="preserve">Each child participant accesses supports that promote and respect their legal and human rights, support their development of functional skills, and enable them to participate meaningfully and be included in everyday activities with their peers. </w:t>
                  </w:r>
                </w:p>
                <w:p w14:paraId="1C117C8B" w14:textId="77777777" w:rsidR="00160C15" w:rsidRPr="00FC0440" w:rsidRDefault="00160C15" w:rsidP="00F22D06">
                  <w:pPr>
                    <w:pStyle w:val="Pa5"/>
                    <w:spacing w:before="120" w:after="120" w:line="240" w:lineRule="auto"/>
                    <w:rPr>
                      <w:rFonts w:ascii="Calibri" w:hAnsi="Calibri" w:cs="Calibri"/>
                      <w:color w:val="004D51"/>
                      <w:sz w:val="18"/>
                      <w:szCs w:val="18"/>
                    </w:rPr>
                  </w:pPr>
                  <w:r w:rsidRPr="00FC0440">
                    <w:rPr>
                      <w:rFonts w:ascii="Calibri" w:hAnsi="Calibri" w:cs="Calibri"/>
                      <w:color w:val="004D51"/>
                      <w:sz w:val="18"/>
                      <w:szCs w:val="18"/>
                    </w:rPr>
                    <w:t xml:space="preserve">3.2 The Family: </w:t>
                  </w:r>
                  <w:r w:rsidRPr="00FC0440">
                    <w:rPr>
                      <w:rStyle w:val="A3"/>
                      <w:rFonts w:ascii="Calibri" w:hAnsi="Calibri" w:cs="Calibri"/>
                      <w:color w:val="004D51"/>
                      <w:sz w:val="18"/>
                      <w:szCs w:val="18"/>
                    </w:rPr>
                    <w:t xml:space="preserve">Each family receives family-centred supports that are culturally inclusive, responsive, and focus on their strengths. </w:t>
                  </w:r>
                </w:p>
                <w:p w14:paraId="65E394F2" w14:textId="77777777" w:rsidR="00160C15" w:rsidRPr="00FC0440" w:rsidRDefault="00160C15" w:rsidP="00F22D06">
                  <w:pPr>
                    <w:pStyle w:val="Pa5"/>
                    <w:spacing w:before="120" w:after="120" w:line="240" w:lineRule="auto"/>
                    <w:rPr>
                      <w:rFonts w:ascii="Calibri" w:hAnsi="Calibri" w:cs="Calibri"/>
                      <w:color w:val="004D51"/>
                      <w:sz w:val="18"/>
                      <w:szCs w:val="18"/>
                    </w:rPr>
                  </w:pPr>
                  <w:r w:rsidRPr="00FC0440">
                    <w:rPr>
                      <w:rFonts w:ascii="Calibri" w:hAnsi="Calibri" w:cs="Calibri"/>
                      <w:color w:val="004D51"/>
                      <w:sz w:val="18"/>
                      <w:szCs w:val="18"/>
                    </w:rPr>
                    <w:t xml:space="preserve">3.3 Inclusion: </w:t>
                  </w:r>
                  <w:r w:rsidRPr="00FC0440">
                    <w:rPr>
                      <w:rStyle w:val="A3"/>
                      <w:rFonts w:ascii="Calibri" w:hAnsi="Calibri" w:cs="Calibri"/>
                      <w:color w:val="004D51"/>
                      <w:sz w:val="18"/>
                      <w:szCs w:val="18"/>
                    </w:rPr>
                    <w:t xml:space="preserve">Each participant accesses supports that engage their natural environments and enable inclusive and meaningful participation in their family and community life. </w:t>
                  </w:r>
                </w:p>
                <w:p w14:paraId="66D5E772" w14:textId="77777777" w:rsidR="00160C15" w:rsidRPr="00FC0440" w:rsidRDefault="00160C15" w:rsidP="00F22D06">
                  <w:pPr>
                    <w:pStyle w:val="Pa5"/>
                    <w:spacing w:before="120" w:after="120" w:line="240" w:lineRule="auto"/>
                    <w:rPr>
                      <w:rFonts w:ascii="Calibri" w:hAnsi="Calibri" w:cs="Calibri"/>
                      <w:color w:val="004D51"/>
                      <w:sz w:val="18"/>
                      <w:szCs w:val="18"/>
                    </w:rPr>
                  </w:pPr>
                  <w:r w:rsidRPr="00FC0440">
                    <w:rPr>
                      <w:rFonts w:ascii="Calibri" w:hAnsi="Calibri" w:cs="Calibri"/>
                      <w:color w:val="004D51"/>
                      <w:sz w:val="18"/>
                      <w:szCs w:val="18"/>
                    </w:rPr>
                    <w:t xml:space="preserve">3.4 Collaboration: </w:t>
                  </w:r>
                  <w:r w:rsidRPr="00FC0440">
                    <w:rPr>
                      <w:rStyle w:val="A3"/>
                      <w:rFonts w:ascii="Calibri" w:hAnsi="Calibri" w:cs="Calibri"/>
                      <w:color w:val="004D51"/>
                      <w:sz w:val="18"/>
                      <w:szCs w:val="18"/>
                    </w:rPr>
                    <w:t xml:space="preserve">Each participant receives coordinated supports from a collaborative team comprising their family, the provider and other relevant providers, to facilitate their development and address the family’s needs and priorities. </w:t>
                  </w:r>
                </w:p>
                <w:p w14:paraId="371CF0F5" w14:textId="77777777" w:rsidR="00160C15" w:rsidRPr="00FC0440" w:rsidRDefault="00160C15" w:rsidP="00F22D06">
                  <w:pPr>
                    <w:pStyle w:val="Pa5"/>
                    <w:spacing w:before="120" w:after="120" w:line="240" w:lineRule="auto"/>
                    <w:rPr>
                      <w:rFonts w:ascii="Calibri" w:hAnsi="Calibri" w:cs="Calibri"/>
                      <w:color w:val="004D51"/>
                      <w:sz w:val="18"/>
                      <w:szCs w:val="18"/>
                    </w:rPr>
                  </w:pPr>
                  <w:r w:rsidRPr="00FC0440">
                    <w:rPr>
                      <w:rFonts w:ascii="Calibri" w:hAnsi="Calibri" w:cs="Calibri"/>
                      <w:color w:val="004D51"/>
                      <w:sz w:val="18"/>
                      <w:szCs w:val="18"/>
                    </w:rPr>
                    <w:t xml:space="preserve">3.5 Capacity Building: </w:t>
                  </w:r>
                  <w:r w:rsidRPr="00FC0440">
                    <w:rPr>
                      <w:rStyle w:val="A3"/>
                      <w:rFonts w:ascii="Calibri" w:hAnsi="Calibri" w:cs="Calibri"/>
                      <w:color w:val="004D51"/>
                      <w:sz w:val="18"/>
                      <w:szCs w:val="18"/>
                    </w:rPr>
                    <w:t xml:space="preserve">Each participant receives supports that build the knowledge, skills and abilities of the family and other collaborating providers in order to support the child’s learning and development. </w:t>
                  </w:r>
                </w:p>
                <w:p w14:paraId="6C54BA19" w14:textId="77777777" w:rsidR="00160C15" w:rsidRPr="00FC0440" w:rsidRDefault="00160C15" w:rsidP="00F22D06">
                  <w:pPr>
                    <w:pStyle w:val="Pa5"/>
                    <w:spacing w:before="120" w:after="120" w:line="240" w:lineRule="auto"/>
                    <w:rPr>
                      <w:rStyle w:val="A3"/>
                      <w:rFonts w:ascii="Calibri" w:hAnsi="Calibri" w:cs="Calibri"/>
                      <w:color w:val="004D51"/>
                      <w:sz w:val="18"/>
                      <w:szCs w:val="18"/>
                    </w:rPr>
                  </w:pPr>
                  <w:r w:rsidRPr="00FC0440">
                    <w:rPr>
                      <w:rFonts w:ascii="Calibri" w:hAnsi="Calibri" w:cs="Calibri"/>
                      <w:color w:val="004D51"/>
                      <w:sz w:val="18"/>
                      <w:szCs w:val="18"/>
                    </w:rPr>
                    <w:t xml:space="preserve">3.6 Evidence - Informed Practice: </w:t>
                  </w:r>
                  <w:r w:rsidRPr="00FC0440">
                    <w:rPr>
                      <w:rStyle w:val="A3"/>
                      <w:rFonts w:ascii="Calibri" w:hAnsi="Calibri" w:cs="Calibri"/>
                      <w:color w:val="004D51"/>
                      <w:sz w:val="18"/>
                      <w:szCs w:val="18"/>
                    </w:rPr>
                    <w:t xml:space="preserve">Each participant receives evidence-informed supports from providers with quality standards and validated practice. </w:t>
                  </w:r>
                </w:p>
                <w:p w14:paraId="09743BC9" w14:textId="77777777" w:rsidR="00160C15" w:rsidRPr="00FC0440" w:rsidRDefault="00160C15" w:rsidP="00F22D06">
                  <w:pPr>
                    <w:pStyle w:val="Default"/>
                    <w:spacing w:before="120" w:after="120"/>
                    <w:rPr>
                      <w:rFonts w:ascii="Calibri" w:hAnsi="Calibri" w:cs="Calibri"/>
                      <w:color w:val="004D51"/>
                      <w:sz w:val="18"/>
                      <w:szCs w:val="18"/>
                    </w:rPr>
                  </w:pPr>
                  <w:r w:rsidRPr="00FC0440">
                    <w:rPr>
                      <w:rFonts w:ascii="Calibri" w:hAnsi="Calibri" w:cs="Calibri"/>
                      <w:color w:val="004D51"/>
                      <w:sz w:val="18"/>
                      <w:szCs w:val="18"/>
                    </w:rPr>
                    <w:t xml:space="preserve">3.7 Outcome-Based Approach: </w:t>
                  </w:r>
                  <w:r w:rsidRPr="00FC0440">
                    <w:rPr>
                      <w:rStyle w:val="A3"/>
                      <w:rFonts w:ascii="Calibri" w:hAnsi="Calibri" w:cs="Calibri"/>
                      <w:color w:val="004D51"/>
                      <w:sz w:val="18"/>
                      <w:szCs w:val="18"/>
                    </w:rPr>
                    <w:t>Each participant receives supports that are outcome-based and goal-focused.</w:t>
                  </w:r>
                </w:p>
              </w:tc>
            </w:tr>
          </w:tbl>
          <w:p w14:paraId="13B18D93" w14:textId="77777777" w:rsidR="00160C15" w:rsidRDefault="00160C15" w:rsidP="000B457A">
            <w:pPr>
              <w:pStyle w:val="Default"/>
            </w:pPr>
          </w:p>
          <w:p w14:paraId="1D90EFD6" w14:textId="77777777" w:rsidR="00160C15" w:rsidRDefault="00160C15" w:rsidP="000B457A">
            <w:pPr>
              <w:pStyle w:val="Default"/>
              <w:rPr>
                <w:rFonts w:cstheme="minorBidi"/>
                <w:color w:val="262626" w:themeColor="text1" w:themeTint="D9"/>
              </w:rPr>
            </w:pPr>
          </w:p>
          <w:p w14:paraId="5C4D9764" w14:textId="77777777" w:rsidR="00160C15" w:rsidRDefault="00160C15" w:rsidP="000B457A">
            <w:pPr>
              <w:pStyle w:val="Pa5"/>
              <w:spacing w:after="100"/>
              <w:ind w:left="420"/>
            </w:pPr>
            <w:r>
              <w:t xml:space="preserve"> </w:t>
            </w:r>
            <w:r>
              <w:rPr>
                <w:rFonts w:cs="Avenir Medium"/>
                <w:color w:val="211D1E"/>
                <w:sz w:val="23"/>
                <w:szCs w:val="23"/>
              </w:rPr>
              <w:t xml:space="preserve">3.7 Outcome-Based Approach: </w:t>
            </w:r>
            <w:r>
              <w:rPr>
                <w:rStyle w:val="A3"/>
              </w:rPr>
              <w:t>Each participant receives supports that are outcome-based and goal-focused.</w:t>
            </w:r>
          </w:p>
        </w:tc>
        <w:tc>
          <w:tcPr>
            <w:tcW w:w="4536" w:type="dxa"/>
            <w:tcBorders>
              <w:left w:val="single" w:sz="2" w:space="0" w:color="BFBFBF" w:themeColor="background1" w:themeShade="BF"/>
            </w:tcBorders>
            <w:tcMar>
              <w:top w:w="288" w:type="dxa"/>
              <w:left w:w="720" w:type="dxa"/>
            </w:tcMar>
          </w:tcPr>
          <w:p w14:paraId="27B5CF71" w14:textId="29AC04BE" w:rsidR="00160C15" w:rsidRPr="0037743C" w:rsidRDefault="006529A6" w:rsidP="00CE1E3B">
            <w:pPr>
              <w:pStyle w:val="Subtitle"/>
            </w:pPr>
            <w:commentRangeStart w:id="1"/>
            <w:r>
              <w:rPr>
                <w:noProof/>
              </w:rPr>
              <w:drawing>
                <wp:inline distT="0" distB="0" distL="0" distR="0" wp14:anchorId="22FECBBB" wp14:editId="5F270D52">
                  <wp:extent cx="24098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25" cy="1638300"/>
                          </a:xfrm>
                          <a:prstGeom prst="rect">
                            <a:avLst/>
                          </a:prstGeom>
                          <a:noFill/>
                          <a:ln>
                            <a:noFill/>
                          </a:ln>
                        </pic:spPr>
                      </pic:pic>
                    </a:graphicData>
                  </a:graphic>
                </wp:inline>
              </w:drawing>
            </w:r>
            <w:commentRangeEnd w:id="1"/>
            <w:r w:rsidR="00923527">
              <w:rPr>
                <w:rStyle w:val="CommentReference"/>
                <w:color w:val="262626" w:themeColor="text1" w:themeTint="D9"/>
              </w:rPr>
              <w:commentReference w:id="1"/>
            </w:r>
          </w:p>
          <w:p w14:paraId="04E3DC0D" w14:textId="77777777" w:rsidR="00160C15" w:rsidRPr="00036851" w:rsidRDefault="00160C15" w:rsidP="00E44203">
            <w:pPr>
              <w:pStyle w:val="Default"/>
              <w:jc w:val="center"/>
              <w:rPr>
                <w:rFonts w:cstheme="minorBidi"/>
                <w:b/>
                <w:bCs/>
                <w:color w:val="004D51"/>
              </w:rPr>
            </w:pPr>
          </w:p>
          <w:p w14:paraId="347D8277" w14:textId="77777777" w:rsidR="006B415D" w:rsidRPr="00160C15" w:rsidRDefault="006B415D" w:rsidP="006B415D">
            <w:pPr>
              <w:jc w:val="center"/>
              <w:rPr>
                <w:rFonts w:ascii="Calibri" w:hAnsi="Calibri" w:cs="Calibri"/>
                <w:b/>
                <w:bCs/>
                <w:color w:val="004D51"/>
                <w:sz w:val="24"/>
                <w:szCs w:val="24"/>
              </w:rPr>
            </w:pPr>
            <w:r w:rsidRPr="00160C15">
              <w:rPr>
                <w:rFonts w:ascii="Calibri" w:hAnsi="Calibri" w:cs="Calibri"/>
                <w:b/>
                <w:bCs/>
                <w:color w:val="004D51"/>
                <w:sz w:val="24"/>
                <w:szCs w:val="24"/>
              </w:rPr>
              <w:t>The Rosewood Centre strive</w:t>
            </w:r>
            <w:r w:rsidR="00A40B1F">
              <w:rPr>
                <w:rFonts w:ascii="Calibri" w:hAnsi="Calibri" w:cs="Calibri"/>
                <w:b/>
                <w:bCs/>
                <w:color w:val="004D51"/>
                <w:sz w:val="24"/>
                <w:szCs w:val="24"/>
              </w:rPr>
              <w:t>s</w:t>
            </w:r>
            <w:r w:rsidRPr="00160C15">
              <w:rPr>
                <w:rFonts w:ascii="Calibri" w:hAnsi="Calibri" w:cs="Calibri"/>
                <w:b/>
                <w:bCs/>
                <w:color w:val="004D51"/>
                <w:sz w:val="24"/>
                <w:szCs w:val="24"/>
              </w:rPr>
              <w:t xml:space="preserve"> to meet and exceed the required </w:t>
            </w:r>
            <w:r w:rsidR="00A40B1F">
              <w:rPr>
                <w:rFonts w:ascii="Calibri" w:hAnsi="Calibri" w:cs="Calibri"/>
                <w:b/>
                <w:bCs/>
                <w:color w:val="004D51"/>
                <w:sz w:val="24"/>
                <w:szCs w:val="24"/>
              </w:rPr>
              <w:t xml:space="preserve">NDIS </w:t>
            </w:r>
            <w:r w:rsidRPr="00160C15">
              <w:rPr>
                <w:rFonts w:ascii="Calibri" w:hAnsi="Calibri" w:cs="Calibri"/>
                <w:b/>
                <w:bCs/>
                <w:color w:val="004D51"/>
                <w:sz w:val="24"/>
                <w:szCs w:val="24"/>
              </w:rPr>
              <w:t>standards in the provision of services.</w:t>
            </w:r>
          </w:p>
          <w:p w14:paraId="4E02DB5B" w14:textId="77777777" w:rsidR="006B415D" w:rsidRDefault="006B415D" w:rsidP="006B415D">
            <w:pPr>
              <w:jc w:val="center"/>
              <w:rPr>
                <w:rFonts w:ascii="Calibri" w:hAnsi="Calibri" w:cs="Calibri"/>
                <w:b/>
                <w:bCs/>
                <w:color w:val="004D51"/>
                <w:sz w:val="24"/>
                <w:szCs w:val="24"/>
              </w:rPr>
            </w:pPr>
            <w:r w:rsidRPr="00160C15">
              <w:rPr>
                <w:rFonts w:ascii="Calibri" w:hAnsi="Calibri" w:cs="Calibri"/>
                <w:b/>
                <w:bCs/>
                <w:color w:val="004D51"/>
                <w:sz w:val="24"/>
                <w:szCs w:val="24"/>
              </w:rPr>
              <w:t>This brochure contains information about the</w:t>
            </w:r>
            <w:r w:rsidR="00A40B1F">
              <w:rPr>
                <w:rFonts w:ascii="Calibri" w:hAnsi="Calibri" w:cs="Calibri"/>
                <w:b/>
                <w:bCs/>
                <w:color w:val="004D51"/>
                <w:sz w:val="24"/>
                <w:szCs w:val="24"/>
              </w:rPr>
              <w:t>se</w:t>
            </w:r>
            <w:r w:rsidRPr="00160C15">
              <w:rPr>
                <w:rFonts w:ascii="Calibri" w:hAnsi="Calibri" w:cs="Calibri"/>
                <w:b/>
                <w:bCs/>
                <w:color w:val="004D51"/>
                <w:sz w:val="24"/>
                <w:szCs w:val="24"/>
              </w:rPr>
              <w:t xml:space="preserve"> standards that we hope you </w:t>
            </w:r>
            <w:r w:rsidR="00A40B1F">
              <w:rPr>
                <w:rFonts w:ascii="Calibri" w:hAnsi="Calibri" w:cs="Calibri"/>
                <w:b/>
                <w:bCs/>
                <w:color w:val="004D51"/>
                <w:sz w:val="24"/>
                <w:szCs w:val="24"/>
              </w:rPr>
              <w:t>might</w:t>
            </w:r>
            <w:r w:rsidRPr="00160C15">
              <w:rPr>
                <w:rFonts w:ascii="Calibri" w:hAnsi="Calibri" w:cs="Calibri"/>
                <w:b/>
                <w:bCs/>
                <w:color w:val="004D51"/>
                <w:sz w:val="24"/>
                <w:szCs w:val="24"/>
              </w:rPr>
              <w:t xml:space="preserve"> find useful </w:t>
            </w:r>
          </w:p>
          <w:p w14:paraId="5EA620E0" w14:textId="77777777" w:rsidR="006B415D" w:rsidRDefault="006B415D" w:rsidP="006B415D">
            <w:pPr>
              <w:jc w:val="center"/>
              <w:rPr>
                <w:rFonts w:ascii="Calibri" w:hAnsi="Calibri" w:cs="Calibri"/>
                <w:b/>
                <w:bCs/>
                <w:color w:val="004D51"/>
                <w:sz w:val="24"/>
                <w:szCs w:val="24"/>
              </w:rPr>
            </w:pPr>
          </w:p>
          <w:p w14:paraId="26482404" w14:textId="77777777" w:rsidR="006B415D" w:rsidRDefault="006B415D" w:rsidP="006B415D">
            <w:pPr>
              <w:jc w:val="center"/>
            </w:pPr>
            <w:r>
              <w:t>Should you wish to access additional information or discuss a Referral to the Rosewood Centre for Early Childhood Supports or Behaviour Support, please do not hesitate to contact us on:</w:t>
            </w:r>
          </w:p>
          <w:p w14:paraId="389A83D9" w14:textId="77777777" w:rsidR="006B415D" w:rsidRDefault="006B415D" w:rsidP="006B415D">
            <w:pPr>
              <w:jc w:val="center"/>
            </w:pPr>
            <w:r>
              <w:t xml:space="preserve">Toll free </w:t>
            </w:r>
          </w:p>
          <w:p w14:paraId="1AC0DFDF" w14:textId="77777777" w:rsidR="006B415D" w:rsidRDefault="006B415D" w:rsidP="006B415D">
            <w:pPr>
              <w:jc w:val="center"/>
            </w:pPr>
            <w:r>
              <w:t>1800 613 155</w:t>
            </w:r>
          </w:p>
          <w:p w14:paraId="74591ECA" w14:textId="77777777" w:rsidR="006B415D" w:rsidRDefault="006B415D" w:rsidP="006B415D">
            <w:pPr>
              <w:jc w:val="center"/>
            </w:pPr>
            <w:r>
              <w:t>Email</w:t>
            </w:r>
          </w:p>
          <w:p w14:paraId="0F68C0B2" w14:textId="77777777" w:rsidR="00160C15" w:rsidRDefault="006B415D" w:rsidP="006B415D">
            <w:pPr>
              <w:jc w:val="center"/>
            </w:pPr>
            <w:r>
              <w:t xml:space="preserve">hello@rosewoodcentre.com.au </w:t>
            </w:r>
          </w:p>
          <w:p w14:paraId="19FF0EBE" w14:textId="106BB76E" w:rsidR="00D86B98" w:rsidRPr="00D86B98" w:rsidRDefault="00D86B98" w:rsidP="00D86B98">
            <w:pPr>
              <w:jc w:val="center"/>
            </w:pPr>
          </w:p>
        </w:tc>
      </w:tr>
    </w:tbl>
    <w:p w14:paraId="3D66037C" w14:textId="19A7BF7B" w:rsidR="00CE1E3B" w:rsidRDefault="006529A6" w:rsidP="00D91EF3">
      <w:pPr>
        <w:pStyle w:val="NoSpacing"/>
      </w:pPr>
      <w:r>
        <w:rPr>
          <w:noProof/>
        </w:rPr>
        <w:lastRenderedPageBreak/>
        <w:drawing>
          <wp:anchor distT="0" distB="0" distL="114300" distR="114300" simplePos="0" relativeHeight="251682816" behindDoc="1" locked="0" layoutInCell="1" allowOverlap="1" wp14:anchorId="7688BA39" wp14:editId="7E547A18">
            <wp:simplePos x="0" y="0"/>
            <wp:positionH relativeFrom="column">
              <wp:posOffset>2836545</wp:posOffset>
            </wp:positionH>
            <wp:positionV relativeFrom="paragraph">
              <wp:posOffset>-464185</wp:posOffset>
            </wp:positionV>
            <wp:extent cx="904875" cy="10128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875"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6B22EB51" wp14:editId="189EA2C4">
            <wp:simplePos x="0" y="0"/>
            <wp:positionH relativeFrom="margin">
              <wp:posOffset>-66675</wp:posOffset>
            </wp:positionH>
            <wp:positionV relativeFrom="paragraph">
              <wp:posOffset>-454660</wp:posOffset>
            </wp:positionV>
            <wp:extent cx="904875" cy="101345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875" cy="1013459"/>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HostTable"/>
        <w:tblW w:w="0" w:type="auto"/>
        <w:jc w:val="left"/>
        <w:tblLayout w:type="fixed"/>
        <w:tblLook w:val="04A0" w:firstRow="1" w:lastRow="0" w:firstColumn="1" w:lastColumn="0" w:noHBand="0" w:noVBand="1"/>
        <w:tblDescription w:val="Layout table"/>
      </w:tblPr>
      <w:tblGrid>
        <w:gridCol w:w="4579"/>
        <w:gridCol w:w="5227"/>
        <w:gridCol w:w="4579"/>
      </w:tblGrid>
      <w:tr w:rsidR="0037743C" w14:paraId="0347A1CA" w14:textId="77777777" w:rsidTr="002E0FB0">
        <w:trPr>
          <w:trHeight w:hRule="exact" w:val="9935"/>
          <w:tblHeader/>
          <w:jc w:val="left"/>
        </w:trPr>
        <w:tc>
          <w:tcPr>
            <w:tcW w:w="4579" w:type="dxa"/>
            <w:tcMar>
              <w:right w:w="432" w:type="dxa"/>
            </w:tcMar>
          </w:tcPr>
          <w:p w14:paraId="0DA07B40" w14:textId="3DA82CF2" w:rsidR="001420C3" w:rsidRPr="00146387" w:rsidRDefault="001420C3" w:rsidP="001420C3">
            <w:pPr>
              <w:spacing w:after="0"/>
              <w:rPr>
                <w:rFonts w:ascii="Calibri" w:hAnsi="Calibri" w:cs="Calibri"/>
                <w:color w:val="004D51"/>
                <w:sz w:val="26"/>
                <w:szCs w:val="26"/>
              </w:rPr>
            </w:pPr>
            <w:r>
              <w:rPr>
                <w:rFonts w:ascii="Calibri" w:hAnsi="Calibri" w:cs="Calibri"/>
                <w:sz w:val="28"/>
                <w:szCs w:val="28"/>
              </w:rPr>
              <w:tab/>
            </w:r>
            <w:r>
              <w:rPr>
                <w:rFonts w:ascii="Calibri" w:hAnsi="Calibri" w:cs="Calibri"/>
                <w:sz w:val="28"/>
                <w:szCs w:val="28"/>
              </w:rPr>
              <w:tab/>
            </w:r>
            <w:r w:rsidR="000542B3" w:rsidRPr="00146387">
              <w:rPr>
                <w:rFonts w:ascii="Calibri" w:hAnsi="Calibri" w:cs="Calibri"/>
                <w:color w:val="004D51"/>
                <w:sz w:val="26"/>
                <w:szCs w:val="26"/>
              </w:rPr>
              <w:t>STANDARD MODULE 1</w:t>
            </w:r>
          </w:p>
          <w:p w14:paraId="60A4F980" w14:textId="77777777" w:rsidR="0037743C" w:rsidRPr="00146387" w:rsidRDefault="001420C3" w:rsidP="001420C3">
            <w:pPr>
              <w:rPr>
                <w:rFonts w:ascii="Calibri" w:hAnsi="Calibri" w:cs="Calibri"/>
                <w:b/>
                <w:bCs/>
                <w:color w:val="004D51"/>
                <w:sz w:val="26"/>
                <w:szCs w:val="26"/>
              </w:rPr>
            </w:pPr>
            <w:r w:rsidRPr="00146387">
              <w:rPr>
                <w:rFonts w:ascii="Calibri" w:hAnsi="Calibri" w:cs="Calibri"/>
                <w:color w:val="004D51"/>
                <w:sz w:val="26"/>
                <w:szCs w:val="26"/>
              </w:rPr>
              <w:tab/>
            </w:r>
            <w:r w:rsidRPr="00146387">
              <w:rPr>
                <w:rFonts w:ascii="Calibri" w:hAnsi="Calibri" w:cs="Calibri"/>
                <w:color w:val="004D51"/>
                <w:sz w:val="26"/>
                <w:szCs w:val="26"/>
              </w:rPr>
              <w:tab/>
            </w:r>
            <w:r w:rsidRPr="00146387">
              <w:rPr>
                <w:rFonts w:ascii="Calibri" w:hAnsi="Calibri" w:cs="Calibri"/>
                <w:b/>
                <w:bCs/>
                <w:color w:val="004D51"/>
                <w:sz w:val="26"/>
                <w:szCs w:val="26"/>
              </w:rPr>
              <w:t xml:space="preserve">RIGHTS AND </w:t>
            </w:r>
            <w:r w:rsidRPr="00146387">
              <w:rPr>
                <w:rFonts w:ascii="Calibri" w:hAnsi="Calibri" w:cs="Calibri"/>
                <w:b/>
                <w:bCs/>
                <w:color w:val="004D51"/>
                <w:sz w:val="26"/>
                <w:szCs w:val="26"/>
              </w:rPr>
              <w:tab/>
            </w:r>
            <w:r w:rsidRPr="00146387">
              <w:rPr>
                <w:rFonts w:ascii="Calibri" w:hAnsi="Calibri" w:cs="Calibri"/>
                <w:b/>
                <w:bCs/>
                <w:color w:val="004D51"/>
                <w:sz w:val="26"/>
                <w:szCs w:val="26"/>
              </w:rPr>
              <w:tab/>
            </w:r>
            <w:r w:rsidRPr="00146387">
              <w:rPr>
                <w:rFonts w:ascii="Calibri" w:hAnsi="Calibri" w:cs="Calibri"/>
                <w:b/>
                <w:bCs/>
                <w:color w:val="004D51"/>
                <w:sz w:val="26"/>
                <w:szCs w:val="26"/>
              </w:rPr>
              <w:tab/>
            </w:r>
            <w:r w:rsidR="008B0117" w:rsidRPr="00146387">
              <w:rPr>
                <w:rFonts w:ascii="Calibri" w:hAnsi="Calibri" w:cs="Calibri"/>
                <w:b/>
                <w:bCs/>
                <w:color w:val="004D51"/>
                <w:sz w:val="26"/>
                <w:szCs w:val="26"/>
              </w:rPr>
              <w:tab/>
            </w:r>
            <w:r w:rsidRPr="00146387">
              <w:rPr>
                <w:rFonts w:ascii="Calibri" w:hAnsi="Calibri" w:cs="Calibri"/>
                <w:b/>
                <w:bCs/>
                <w:color w:val="004D51"/>
                <w:sz w:val="26"/>
                <w:szCs w:val="26"/>
              </w:rPr>
              <w:t>RESPONSIBILITIES</w:t>
            </w:r>
          </w:p>
          <w:p w14:paraId="340486A2" w14:textId="77777777" w:rsidR="001420C3" w:rsidRPr="00610F76" w:rsidRDefault="001420C3" w:rsidP="001420C3">
            <w:pPr>
              <w:spacing w:after="120" w:line="240" w:lineRule="auto"/>
              <w:rPr>
                <w:rFonts w:ascii="Calibri" w:hAnsi="Calibri" w:cs="Calibri"/>
                <w:color w:val="40C1AC"/>
                <w:sz w:val="18"/>
                <w:szCs w:val="18"/>
              </w:rPr>
            </w:pPr>
            <w:r w:rsidRPr="00610F76">
              <w:rPr>
                <w:rFonts w:ascii="Calibri" w:hAnsi="Calibri" w:cs="Calibri"/>
                <w:color w:val="40C1AC"/>
                <w:sz w:val="18"/>
                <w:szCs w:val="18"/>
              </w:rPr>
              <w:t xml:space="preserve">The Rosewood Centre commits to meeting and exceeding the following NDIS standards when delivering support to people seeking </w:t>
            </w:r>
            <w:r w:rsidR="000542B3">
              <w:rPr>
                <w:rFonts w:ascii="Calibri" w:hAnsi="Calibri" w:cs="Calibri"/>
                <w:color w:val="40C1AC"/>
                <w:sz w:val="18"/>
                <w:szCs w:val="18"/>
              </w:rPr>
              <w:t>services funded by the NDIS</w:t>
            </w:r>
            <w:r w:rsidRPr="00610F76">
              <w:rPr>
                <w:rFonts w:ascii="Calibri" w:hAnsi="Calibri" w:cs="Calibri"/>
                <w:color w:val="40C1AC"/>
                <w:sz w:val="18"/>
                <w:szCs w:val="18"/>
              </w:rPr>
              <w:t>.</w:t>
            </w:r>
          </w:p>
          <w:p w14:paraId="2CADB43E" w14:textId="77777777" w:rsidR="000542B3" w:rsidRPr="002E0FB0" w:rsidRDefault="000542B3" w:rsidP="000542B3">
            <w:pPr>
              <w:pStyle w:val="Pa5"/>
              <w:spacing w:after="100"/>
              <w:rPr>
                <w:rFonts w:ascii="Calibri" w:hAnsi="Calibri" w:cs="Calibri"/>
                <w:color w:val="004D51"/>
                <w:sz w:val="18"/>
                <w:szCs w:val="18"/>
              </w:rPr>
            </w:pPr>
            <w:r w:rsidRPr="002E0FB0">
              <w:rPr>
                <w:rFonts w:ascii="Calibri" w:hAnsi="Calibri" w:cs="Calibri"/>
                <w:color w:val="004D51"/>
                <w:sz w:val="18"/>
                <w:szCs w:val="18"/>
              </w:rPr>
              <w:t xml:space="preserve">1.1 Person-Centred Supports: </w:t>
            </w:r>
            <w:r w:rsidRPr="002E0FB0">
              <w:rPr>
                <w:rStyle w:val="A3"/>
                <w:rFonts w:ascii="Calibri" w:hAnsi="Calibri" w:cs="Calibri"/>
                <w:color w:val="004D51"/>
                <w:sz w:val="18"/>
                <w:szCs w:val="18"/>
              </w:rPr>
              <w:t xml:space="preserve">Each participant accesses supports that promote, uphold and respect their legal and human rights and is enabled to exercise informed choice and control. The provision of supports promotes, upholds and respects individual rights to freedom of expression, self-determination and decision-making. </w:t>
            </w:r>
          </w:p>
          <w:p w14:paraId="1EE87BA1" w14:textId="77777777" w:rsidR="000542B3" w:rsidRPr="002E0FB0" w:rsidRDefault="000542B3" w:rsidP="000542B3">
            <w:pPr>
              <w:pStyle w:val="Pa5"/>
              <w:spacing w:after="100"/>
              <w:rPr>
                <w:rFonts w:ascii="Calibri" w:hAnsi="Calibri" w:cs="Calibri"/>
                <w:color w:val="004D51"/>
                <w:sz w:val="18"/>
                <w:szCs w:val="18"/>
              </w:rPr>
            </w:pPr>
            <w:r w:rsidRPr="002E0FB0">
              <w:rPr>
                <w:rFonts w:ascii="Calibri" w:hAnsi="Calibri" w:cs="Calibri"/>
                <w:color w:val="004D51"/>
                <w:sz w:val="18"/>
                <w:szCs w:val="18"/>
              </w:rPr>
              <w:t xml:space="preserve">1.2 Individual Values and Beliefs: </w:t>
            </w:r>
            <w:r w:rsidRPr="002E0FB0">
              <w:rPr>
                <w:rStyle w:val="A3"/>
                <w:rFonts w:ascii="Calibri" w:hAnsi="Calibri" w:cs="Calibri"/>
                <w:color w:val="004D51"/>
                <w:sz w:val="18"/>
                <w:szCs w:val="18"/>
              </w:rPr>
              <w:t xml:space="preserve">Each participant accesses supports that respect their culture, diversity, values and beliefs. </w:t>
            </w:r>
          </w:p>
          <w:p w14:paraId="57DB7F71" w14:textId="77777777" w:rsidR="000542B3" w:rsidRPr="002E0FB0" w:rsidRDefault="000542B3" w:rsidP="000542B3">
            <w:pPr>
              <w:pStyle w:val="Pa5"/>
              <w:spacing w:after="100"/>
              <w:rPr>
                <w:rFonts w:ascii="Calibri" w:hAnsi="Calibri" w:cs="Calibri"/>
                <w:color w:val="004D51"/>
                <w:sz w:val="18"/>
                <w:szCs w:val="18"/>
              </w:rPr>
            </w:pPr>
            <w:r w:rsidRPr="002E0FB0">
              <w:rPr>
                <w:rFonts w:ascii="Calibri" w:hAnsi="Calibri" w:cs="Calibri"/>
                <w:color w:val="004D51"/>
                <w:sz w:val="18"/>
                <w:szCs w:val="18"/>
              </w:rPr>
              <w:t xml:space="preserve">1.3 Privacy and Dignity: </w:t>
            </w:r>
            <w:r w:rsidRPr="002E0FB0">
              <w:rPr>
                <w:rStyle w:val="A3"/>
                <w:rFonts w:ascii="Calibri" w:hAnsi="Calibri" w:cs="Calibri"/>
                <w:color w:val="004D51"/>
                <w:sz w:val="18"/>
                <w:szCs w:val="18"/>
              </w:rPr>
              <w:t xml:space="preserve">Each participant accesses supports that respect and protect their dignity and right to privacy. </w:t>
            </w:r>
          </w:p>
          <w:p w14:paraId="1AB4F57C" w14:textId="77777777" w:rsidR="000542B3" w:rsidRPr="002E0FB0" w:rsidRDefault="000542B3" w:rsidP="000542B3">
            <w:pPr>
              <w:pStyle w:val="Pa5"/>
              <w:spacing w:after="100"/>
              <w:rPr>
                <w:rFonts w:ascii="Calibri" w:hAnsi="Calibri" w:cs="Calibri"/>
                <w:color w:val="004D51"/>
                <w:sz w:val="18"/>
                <w:szCs w:val="18"/>
              </w:rPr>
            </w:pPr>
            <w:r w:rsidRPr="002E0FB0">
              <w:rPr>
                <w:rFonts w:ascii="Calibri" w:hAnsi="Calibri" w:cs="Calibri"/>
                <w:color w:val="004D51"/>
                <w:sz w:val="18"/>
                <w:szCs w:val="18"/>
              </w:rPr>
              <w:t xml:space="preserve">1.4 Independence and Informed Choice: </w:t>
            </w:r>
            <w:r w:rsidRPr="002E0FB0">
              <w:rPr>
                <w:rStyle w:val="A3"/>
                <w:rFonts w:ascii="Calibri" w:hAnsi="Calibri" w:cs="Calibri"/>
                <w:color w:val="004D51"/>
                <w:sz w:val="18"/>
                <w:szCs w:val="18"/>
              </w:rPr>
              <w:t xml:space="preserve">Each participant is supported by the provider to make informed choices, exercise control and maximise their independence relating to the supports provided. </w:t>
            </w:r>
          </w:p>
          <w:p w14:paraId="2B3A4AF3" w14:textId="77777777" w:rsidR="0037743C" w:rsidRDefault="000542B3" w:rsidP="000542B3">
            <w:r w:rsidRPr="002E0FB0">
              <w:rPr>
                <w:rFonts w:ascii="Calibri" w:hAnsi="Calibri" w:cs="Calibri"/>
                <w:color w:val="004D51"/>
                <w:sz w:val="18"/>
                <w:szCs w:val="18"/>
              </w:rPr>
              <w:t xml:space="preserve">1.5 Violence, Abuse, Neglect, Exploitation and Discrimination: </w:t>
            </w:r>
            <w:r w:rsidRPr="002E0FB0">
              <w:rPr>
                <w:rStyle w:val="A3"/>
                <w:rFonts w:ascii="Calibri" w:hAnsi="Calibri" w:cs="Calibri"/>
                <w:color w:val="004D51"/>
                <w:sz w:val="18"/>
                <w:szCs w:val="18"/>
              </w:rPr>
              <w:t xml:space="preserve">Each participant accesses supports free from violence, abuse, neglect, </w:t>
            </w:r>
            <w:proofErr w:type="gramStart"/>
            <w:r w:rsidRPr="002E0FB0">
              <w:rPr>
                <w:rStyle w:val="A3"/>
                <w:rFonts w:ascii="Calibri" w:hAnsi="Calibri" w:cs="Calibri"/>
                <w:color w:val="004D51"/>
                <w:sz w:val="18"/>
                <w:szCs w:val="18"/>
              </w:rPr>
              <w:t>exploitation</w:t>
            </w:r>
            <w:proofErr w:type="gramEnd"/>
            <w:r w:rsidRPr="002E0FB0">
              <w:rPr>
                <w:rStyle w:val="A3"/>
                <w:rFonts w:ascii="Calibri" w:hAnsi="Calibri" w:cs="Calibri"/>
                <w:color w:val="004D51"/>
                <w:sz w:val="18"/>
                <w:szCs w:val="18"/>
              </w:rPr>
              <w:t xml:space="preserve"> or discrimination.</w:t>
            </w:r>
          </w:p>
        </w:tc>
        <w:tc>
          <w:tcPr>
            <w:tcW w:w="5227" w:type="dxa"/>
            <w:tcMar>
              <w:left w:w="432" w:type="dxa"/>
              <w:right w:w="432" w:type="dxa"/>
            </w:tcMar>
          </w:tcPr>
          <w:p w14:paraId="765A08E4" w14:textId="7433922C" w:rsidR="000542B3" w:rsidRPr="00146387" w:rsidRDefault="000542B3" w:rsidP="000542B3">
            <w:pPr>
              <w:spacing w:after="0"/>
              <w:rPr>
                <w:rFonts w:ascii="Calibri" w:hAnsi="Calibri" w:cs="Calibri"/>
                <w:color w:val="004D51"/>
                <w:sz w:val="26"/>
                <w:szCs w:val="26"/>
              </w:rPr>
            </w:pPr>
            <w:r w:rsidRPr="008B0117">
              <w:rPr>
                <w:rFonts w:ascii="Calibri" w:hAnsi="Calibri" w:cs="Calibri"/>
                <w:sz w:val="18"/>
                <w:szCs w:val="18"/>
              </w:rPr>
              <w:tab/>
              <w:t xml:space="preserve">   </w:t>
            </w:r>
            <w:r w:rsidRPr="00146387">
              <w:rPr>
                <w:rFonts w:ascii="Calibri" w:hAnsi="Calibri" w:cs="Calibri"/>
                <w:color w:val="004D51"/>
                <w:sz w:val="26"/>
                <w:szCs w:val="26"/>
              </w:rPr>
              <w:t xml:space="preserve">STANDARD MODULE </w:t>
            </w:r>
            <w:r w:rsidR="008B0117" w:rsidRPr="00146387">
              <w:rPr>
                <w:rFonts w:ascii="Calibri" w:hAnsi="Calibri" w:cs="Calibri"/>
                <w:color w:val="004D51"/>
                <w:sz w:val="26"/>
                <w:szCs w:val="26"/>
              </w:rPr>
              <w:t>2</w:t>
            </w:r>
          </w:p>
          <w:p w14:paraId="77141101" w14:textId="77777777" w:rsidR="000542B3" w:rsidRPr="00146387" w:rsidRDefault="000542B3" w:rsidP="000542B3">
            <w:pPr>
              <w:rPr>
                <w:rFonts w:ascii="Calibri" w:hAnsi="Calibri" w:cs="Calibri"/>
                <w:b/>
                <w:bCs/>
                <w:color w:val="004D51"/>
                <w:sz w:val="26"/>
                <w:szCs w:val="26"/>
              </w:rPr>
            </w:pPr>
            <w:r w:rsidRPr="00146387">
              <w:rPr>
                <w:rFonts w:ascii="Calibri" w:hAnsi="Calibri" w:cs="Calibri"/>
                <w:color w:val="004D51"/>
                <w:sz w:val="26"/>
                <w:szCs w:val="26"/>
              </w:rPr>
              <w:t xml:space="preserve">   </w:t>
            </w:r>
            <w:r w:rsidRPr="00146387">
              <w:rPr>
                <w:rFonts w:ascii="Calibri" w:hAnsi="Calibri" w:cs="Calibri"/>
                <w:color w:val="004D51"/>
                <w:sz w:val="26"/>
                <w:szCs w:val="26"/>
              </w:rPr>
              <w:tab/>
              <w:t xml:space="preserve">   </w:t>
            </w:r>
            <w:r w:rsidRPr="00146387">
              <w:rPr>
                <w:rFonts w:ascii="Calibri" w:hAnsi="Calibri" w:cs="Calibri"/>
                <w:b/>
                <w:bCs/>
                <w:color w:val="004D51"/>
                <w:sz w:val="26"/>
                <w:szCs w:val="26"/>
              </w:rPr>
              <w:t xml:space="preserve">GOVERNANCE AND </w:t>
            </w:r>
            <w:r w:rsidRPr="00146387">
              <w:rPr>
                <w:rFonts w:ascii="Calibri" w:hAnsi="Calibri" w:cs="Calibri"/>
                <w:b/>
                <w:bCs/>
                <w:color w:val="004D51"/>
                <w:sz w:val="26"/>
                <w:szCs w:val="26"/>
              </w:rPr>
              <w:tab/>
            </w:r>
            <w:r w:rsidRPr="00146387">
              <w:rPr>
                <w:rFonts w:ascii="Calibri" w:hAnsi="Calibri" w:cs="Calibri"/>
                <w:b/>
                <w:bCs/>
                <w:color w:val="004D51"/>
                <w:sz w:val="26"/>
                <w:szCs w:val="26"/>
              </w:rPr>
              <w:tab/>
            </w:r>
            <w:r w:rsidRPr="00146387">
              <w:rPr>
                <w:rFonts w:ascii="Calibri" w:hAnsi="Calibri" w:cs="Calibri"/>
                <w:b/>
                <w:bCs/>
                <w:color w:val="004D51"/>
                <w:sz w:val="26"/>
                <w:szCs w:val="26"/>
              </w:rPr>
              <w:tab/>
              <w:t xml:space="preserve">   OPERATIONAL MANAGEMENT</w:t>
            </w:r>
          </w:p>
          <w:p w14:paraId="57DD4F12" w14:textId="77777777" w:rsidR="000542B3" w:rsidRPr="008B0117" w:rsidRDefault="000542B3" w:rsidP="008B0117">
            <w:pPr>
              <w:spacing w:after="120" w:line="240" w:lineRule="auto"/>
              <w:ind w:left="-331"/>
              <w:rPr>
                <w:rFonts w:ascii="Calibri" w:hAnsi="Calibri" w:cs="Calibri"/>
                <w:color w:val="40C1AC"/>
                <w:sz w:val="18"/>
                <w:szCs w:val="18"/>
              </w:rPr>
            </w:pPr>
            <w:r w:rsidRPr="008B0117">
              <w:rPr>
                <w:rFonts w:ascii="Calibri" w:hAnsi="Calibri" w:cs="Calibri"/>
                <w:color w:val="40C1AC"/>
                <w:sz w:val="18"/>
                <w:szCs w:val="18"/>
              </w:rPr>
              <w:t>The Rosewood Centre commits to meeting and exceeding the following NDIS standards when delivering support to people seeking services funded by the NDIS.</w:t>
            </w:r>
          </w:p>
          <w:p w14:paraId="602F3B2E" w14:textId="2E00568D" w:rsidR="008B0117" w:rsidRPr="002E0FB0" w:rsidRDefault="006529A6" w:rsidP="008B0117">
            <w:pPr>
              <w:pStyle w:val="Pa5"/>
              <w:spacing w:after="100"/>
              <w:ind w:left="-331"/>
              <w:rPr>
                <w:rFonts w:ascii="Calibri" w:hAnsi="Calibri" w:cs="Calibri"/>
                <w:color w:val="004D51"/>
                <w:sz w:val="18"/>
                <w:szCs w:val="18"/>
              </w:rPr>
            </w:pPr>
            <w:r>
              <w:rPr>
                <w:noProof/>
              </w:rPr>
              <w:drawing>
                <wp:anchor distT="0" distB="0" distL="114300" distR="114300" simplePos="0" relativeHeight="251684864" behindDoc="1" locked="0" layoutInCell="1" allowOverlap="1" wp14:anchorId="0E870EA5" wp14:editId="7F88F4D8">
                  <wp:simplePos x="0" y="0"/>
                  <wp:positionH relativeFrom="column">
                    <wp:posOffset>2988310</wp:posOffset>
                  </wp:positionH>
                  <wp:positionV relativeFrom="paragraph">
                    <wp:posOffset>747395</wp:posOffset>
                  </wp:positionV>
                  <wp:extent cx="904875" cy="101345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875" cy="1013459"/>
                          </a:xfrm>
                          <a:prstGeom prst="rect">
                            <a:avLst/>
                          </a:prstGeom>
                          <a:noFill/>
                          <a:ln>
                            <a:noFill/>
                          </a:ln>
                        </pic:spPr>
                      </pic:pic>
                    </a:graphicData>
                  </a:graphic>
                  <wp14:sizeRelH relativeFrom="page">
                    <wp14:pctWidth>0</wp14:pctWidth>
                  </wp14:sizeRelH>
                  <wp14:sizeRelV relativeFrom="page">
                    <wp14:pctHeight>0</wp14:pctHeight>
                  </wp14:sizeRelV>
                </wp:anchor>
              </w:drawing>
            </w:r>
            <w:r w:rsidR="008B0117" w:rsidRPr="002E0FB0">
              <w:rPr>
                <w:rFonts w:ascii="Calibri" w:hAnsi="Calibri" w:cs="Calibri"/>
                <w:color w:val="004D51"/>
                <w:sz w:val="18"/>
                <w:szCs w:val="18"/>
              </w:rPr>
              <w:t xml:space="preserve">2.1 Governance and Operational Management: </w:t>
            </w:r>
            <w:r w:rsidR="008B0117" w:rsidRPr="002E0FB0">
              <w:rPr>
                <w:rStyle w:val="A3"/>
                <w:rFonts w:ascii="Calibri" w:hAnsi="Calibri" w:cs="Calibri"/>
                <w:color w:val="004D51"/>
                <w:sz w:val="18"/>
                <w:szCs w:val="18"/>
              </w:rPr>
              <w:t xml:space="preserve">Each participant’s support is overseen by robust governance and operational management systems relevant (proportionate) to the size, and scale of the provider and the scope and complexity of supports delivered. </w:t>
            </w:r>
          </w:p>
          <w:p w14:paraId="0EFE4528" w14:textId="77777777" w:rsidR="008B0117" w:rsidRPr="002E0FB0" w:rsidRDefault="008B0117" w:rsidP="008B0117">
            <w:pPr>
              <w:pStyle w:val="Pa5"/>
              <w:spacing w:after="100"/>
              <w:ind w:left="-331"/>
              <w:rPr>
                <w:rFonts w:ascii="Calibri" w:hAnsi="Calibri" w:cs="Calibri"/>
                <w:color w:val="004D51"/>
                <w:sz w:val="18"/>
                <w:szCs w:val="18"/>
              </w:rPr>
            </w:pPr>
            <w:r w:rsidRPr="002E0FB0">
              <w:rPr>
                <w:rFonts w:ascii="Calibri" w:hAnsi="Calibri" w:cs="Calibri"/>
                <w:color w:val="004D51"/>
                <w:sz w:val="18"/>
                <w:szCs w:val="18"/>
              </w:rPr>
              <w:t xml:space="preserve">2.2 Risk Management: </w:t>
            </w:r>
            <w:r w:rsidRPr="002E0FB0">
              <w:rPr>
                <w:rStyle w:val="A3"/>
                <w:rFonts w:ascii="Calibri" w:hAnsi="Calibri" w:cs="Calibri"/>
                <w:color w:val="004D51"/>
                <w:sz w:val="18"/>
                <w:szCs w:val="18"/>
              </w:rPr>
              <w:t xml:space="preserve">Risks to participants, workers and the provider are identified and managed. </w:t>
            </w:r>
          </w:p>
          <w:p w14:paraId="4BAFC328" w14:textId="77777777" w:rsidR="008B0117" w:rsidRPr="002E0FB0" w:rsidRDefault="008B0117" w:rsidP="008B0117">
            <w:pPr>
              <w:pStyle w:val="Pa5"/>
              <w:spacing w:after="100"/>
              <w:ind w:left="-331"/>
              <w:rPr>
                <w:rFonts w:ascii="Calibri" w:hAnsi="Calibri" w:cs="Calibri"/>
                <w:color w:val="004D51"/>
                <w:sz w:val="18"/>
                <w:szCs w:val="18"/>
              </w:rPr>
            </w:pPr>
            <w:r w:rsidRPr="002E0FB0">
              <w:rPr>
                <w:rFonts w:ascii="Calibri" w:hAnsi="Calibri" w:cs="Calibri"/>
                <w:color w:val="004D51"/>
                <w:sz w:val="18"/>
                <w:szCs w:val="18"/>
              </w:rPr>
              <w:t xml:space="preserve">2.3 Quality Management: </w:t>
            </w:r>
            <w:r w:rsidRPr="002E0FB0">
              <w:rPr>
                <w:rStyle w:val="A3"/>
                <w:rFonts w:ascii="Calibri" w:hAnsi="Calibri" w:cs="Calibri"/>
                <w:color w:val="004D51"/>
                <w:sz w:val="18"/>
                <w:szCs w:val="18"/>
              </w:rPr>
              <w:t xml:space="preserve">Each participant benefits from a quality management system relevant and proportionate to the size and scale of the provider, which promotes continuous improvement of support delivery. </w:t>
            </w:r>
          </w:p>
          <w:p w14:paraId="30DEB524" w14:textId="77777777" w:rsidR="008B0117" w:rsidRPr="002E0FB0" w:rsidRDefault="008B0117" w:rsidP="008B0117">
            <w:pPr>
              <w:pStyle w:val="Pa5"/>
              <w:spacing w:after="100"/>
              <w:ind w:left="-331"/>
              <w:rPr>
                <w:rFonts w:ascii="Calibri" w:hAnsi="Calibri" w:cs="Calibri"/>
                <w:color w:val="004D51"/>
                <w:sz w:val="18"/>
                <w:szCs w:val="18"/>
              </w:rPr>
            </w:pPr>
            <w:r w:rsidRPr="002E0FB0">
              <w:rPr>
                <w:rFonts w:ascii="Calibri" w:hAnsi="Calibri" w:cs="Calibri"/>
                <w:color w:val="004D51"/>
                <w:sz w:val="18"/>
                <w:szCs w:val="18"/>
              </w:rPr>
              <w:t xml:space="preserve">2.4 Information Management: </w:t>
            </w:r>
            <w:r w:rsidRPr="002E0FB0">
              <w:rPr>
                <w:rStyle w:val="A3"/>
                <w:rFonts w:ascii="Calibri" w:hAnsi="Calibri" w:cs="Calibri"/>
                <w:color w:val="004D51"/>
                <w:sz w:val="18"/>
                <w:szCs w:val="18"/>
              </w:rPr>
              <w:t xml:space="preserve">Management of each participant’s information ensures that it is identifiable, accurately recorded, current and confidential. Each participant’s information is easily accessible to the participant and appropriately utilised by relevant workers. </w:t>
            </w:r>
          </w:p>
          <w:p w14:paraId="6AD7F739" w14:textId="77777777" w:rsidR="008B0117" w:rsidRPr="002E0FB0" w:rsidRDefault="008B0117" w:rsidP="008B0117">
            <w:pPr>
              <w:pStyle w:val="Pa5"/>
              <w:spacing w:after="100"/>
              <w:ind w:left="-331"/>
              <w:rPr>
                <w:rFonts w:ascii="Calibri" w:hAnsi="Calibri" w:cs="Calibri"/>
                <w:color w:val="004D51"/>
                <w:sz w:val="18"/>
                <w:szCs w:val="18"/>
              </w:rPr>
            </w:pPr>
            <w:r w:rsidRPr="002E0FB0">
              <w:rPr>
                <w:rFonts w:ascii="Calibri" w:hAnsi="Calibri" w:cs="Calibri"/>
                <w:color w:val="004D51"/>
                <w:sz w:val="18"/>
                <w:szCs w:val="18"/>
              </w:rPr>
              <w:t xml:space="preserve">2.5 Feedback and Complaints Management: </w:t>
            </w:r>
            <w:r w:rsidRPr="002E0FB0">
              <w:rPr>
                <w:rStyle w:val="A3"/>
                <w:rFonts w:ascii="Calibri" w:hAnsi="Calibri" w:cs="Calibri"/>
                <w:color w:val="004D51"/>
                <w:sz w:val="18"/>
                <w:szCs w:val="18"/>
              </w:rPr>
              <w:t xml:space="preserve">Each participant has knowledge of and access to the provider’s complaints management and resolution system. Complaints and other feedback made by all parties are welcomed, acknowledged, respected and well-managed. </w:t>
            </w:r>
          </w:p>
          <w:p w14:paraId="7A343B0B" w14:textId="77777777" w:rsidR="008B0117" w:rsidRPr="002E0FB0" w:rsidRDefault="008B0117" w:rsidP="008B0117">
            <w:pPr>
              <w:ind w:left="-331"/>
              <w:rPr>
                <w:rStyle w:val="A3"/>
                <w:rFonts w:ascii="Calibri" w:hAnsi="Calibri" w:cs="Calibri"/>
                <w:color w:val="004D51"/>
                <w:sz w:val="18"/>
                <w:szCs w:val="18"/>
              </w:rPr>
            </w:pPr>
            <w:r w:rsidRPr="002E0FB0">
              <w:rPr>
                <w:rFonts w:ascii="Calibri" w:hAnsi="Calibri" w:cs="Calibri"/>
                <w:color w:val="004D51"/>
                <w:sz w:val="18"/>
                <w:szCs w:val="18"/>
              </w:rPr>
              <w:t xml:space="preserve">2.6 Incident Management: </w:t>
            </w:r>
            <w:r w:rsidRPr="002E0FB0">
              <w:rPr>
                <w:rStyle w:val="A3"/>
                <w:rFonts w:ascii="Calibri" w:hAnsi="Calibri" w:cs="Calibri"/>
                <w:color w:val="004D51"/>
                <w:sz w:val="18"/>
                <w:szCs w:val="18"/>
              </w:rPr>
              <w:t>Each participant is safeguarded by the provider’s incident management system, ensuring that incidents are acknowledged, respond to, well-managed and learned from.</w:t>
            </w:r>
          </w:p>
          <w:p w14:paraId="40CA0038" w14:textId="77777777" w:rsidR="008B0117" w:rsidRPr="008B0117" w:rsidRDefault="008B0117" w:rsidP="00146387">
            <w:pPr>
              <w:ind w:left="-331"/>
              <w:rPr>
                <w:sz w:val="18"/>
                <w:szCs w:val="18"/>
              </w:rPr>
            </w:pPr>
            <w:r w:rsidRPr="002E0FB0">
              <w:rPr>
                <w:rFonts w:ascii="Calibri" w:hAnsi="Calibri" w:cs="Calibri"/>
                <w:color w:val="004D51"/>
                <w:sz w:val="18"/>
                <w:szCs w:val="18"/>
              </w:rPr>
              <w:t xml:space="preserve">2.7 Human Resource Management: </w:t>
            </w:r>
            <w:r w:rsidRPr="002E0FB0">
              <w:rPr>
                <w:rStyle w:val="A3"/>
                <w:rFonts w:ascii="Calibri" w:hAnsi="Calibri" w:cs="Calibri"/>
                <w:color w:val="004D51"/>
                <w:sz w:val="18"/>
                <w:szCs w:val="18"/>
              </w:rPr>
              <w:t xml:space="preserve">Each participant’s support needs are met by workers who are competent in relation to their role, hold relevant qualifications, and who have relevant expertise and experience to provide person-centred support. </w:t>
            </w:r>
          </w:p>
        </w:tc>
        <w:tc>
          <w:tcPr>
            <w:tcW w:w="4579" w:type="dxa"/>
            <w:tcMar>
              <w:left w:w="432" w:type="dxa"/>
            </w:tcMar>
          </w:tcPr>
          <w:p w14:paraId="20773B7D" w14:textId="77777777" w:rsidR="00146387" w:rsidRPr="00146387" w:rsidRDefault="00146387" w:rsidP="00146387">
            <w:pPr>
              <w:ind w:left="-321"/>
              <w:rPr>
                <w:rFonts w:ascii="Calibri" w:hAnsi="Calibri" w:cs="Calibri"/>
                <w:b/>
                <w:bCs/>
                <w:color w:val="004D51"/>
                <w:sz w:val="26"/>
                <w:szCs w:val="26"/>
              </w:rPr>
            </w:pPr>
            <w:r w:rsidRPr="00146387">
              <w:rPr>
                <w:rFonts w:ascii="Calibri" w:hAnsi="Calibri" w:cs="Calibri"/>
                <w:b/>
                <w:bCs/>
                <w:color w:val="004D51"/>
                <w:sz w:val="26"/>
                <w:szCs w:val="26"/>
              </w:rPr>
              <w:t xml:space="preserve">GOVERNANCE AND </w:t>
            </w:r>
            <w:r w:rsidRPr="00146387">
              <w:rPr>
                <w:rFonts w:ascii="Calibri" w:hAnsi="Calibri" w:cs="Calibri"/>
                <w:b/>
                <w:bCs/>
                <w:color w:val="004D51"/>
                <w:sz w:val="26"/>
                <w:szCs w:val="26"/>
              </w:rPr>
              <w:tab/>
            </w:r>
            <w:r w:rsidRPr="00146387">
              <w:rPr>
                <w:rFonts w:ascii="Calibri" w:hAnsi="Calibri" w:cs="Calibri"/>
                <w:b/>
                <w:bCs/>
                <w:color w:val="004D51"/>
                <w:sz w:val="26"/>
                <w:szCs w:val="26"/>
              </w:rPr>
              <w:tab/>
            </w:r>
            <w:r w:rsidRPr="00146387">
              <w:rPr>
                <w:rFonts w:ascii="Calibri" w:hAnsi="Calibri" w:cs="Calibri"/>
                <w:b/>
                <w:bCs/>
                <w:color w:val="004D51"/>
                <w:sz w:val="26"/>
                <w:szCs w:val="26"/>
              </w:rPr>
              <w:tab/>
              <w:t xml:space="preserve">   OPERATIONAL MANAGEMENT cont.</w:t>
            </w:r>
          </w:p>
          <w:p w14:paraId="1931E768" w14:textId="77777777" w:rsidR="0037743C" w:rsidRPr="002E0FB0" w:rsidRDefault="00146387" w:rsidP="00146387">
            <w:pPr>
              <w:ind w:left="-321"/>
              <w:rPr>
                <w:rStyle w:val="A3"/>
                <w:rFonts w:ascii="Calibri" w:hAnsi="Calibri" w:cs="Calibri"/>
                <w:color w:val="004D51"/>
                <w:sz w:val="18"/>
                <w:szCs w:val="18"/>
              </w:rPr>
            </w:pPr>
            <w:r w:rsidRPr="002E0FB0">
              <w:rPr>
                <w:rFonts w:ascii="Calibri" w:hAnsi="Calibri" w:cs="Calibri"/>
                <w:color w:val="004D51"/>
                <w:sz w:val="18"/>
                <w:szCs w:val="18"/>
              </w:rPr>
              <w:t xml:space="preserve">2.8 Continuity of Supports: </w:t>
            </w:r>
            <w:r w:rsidRPr="002E0FB0">
              <w:rPr>
                <w:rStyle w:val="A3"/>
                <w:rFonts w:ascii="Calibri" w:hAnsi="Calibri" w:cs="Calibri"/>
                <w:color w:val="004D51"/>
                <w:sz w:val="18"/>
                <w:szCs w:val="18"/>
              </w:rPr>
              <w:t>Each participant has access to timely and appropriate support without interruption.</w:t>
            </w:r>
          </w:p>
          <w:p w14:paraId="2A872EB7" w14:textId="50BE423F" w:rsidR="00146387" w:rsidRDefault="00146387" w:rsidP="00146387">
            <w:pPr>
              <w:ind w:left="-321"/>
              <w:rPr>
                <w:rFonts w:ascii="Calibri" w:hAnsi="Calibri" w:cs="Calibri"/>
                <w:color w:val="004D51"/>
                <w:sz w:val="18"/>
                <w:szCs w:val="18"/>
              </w:rPr>
            </w:pPr>
            <w:r w:rsidRPr="002E0FB0">
              <w:rPr>
                <w:rStyle w:val="A3"/>
                <w:rFonts w:ascii="Calibri" w:hAnsi="Calibri" w:cs="Calibri"/>
                <w:color w:val="004D51"/>
                <w:sz w:val="18"/>
                <w:szCs w:val="18"/>
              </w:rPr>
              <w:t xml:space="preserve">2.9 </w:t>
            </w:r>
            <w:r w:rsidRPr="002E0FB0">
              <w:rPr>
                <w:rFonts w:ascii="Calibri" w:hAnsi="Calibri" w:cs="Calibri"/>
                <w:color w:val="004D51"/>
                <w:sz w:val="18"/>
                <w:szCs w:val="18"/>
              </w:rPr>
              <w:t xml:space="preserve">Emergency and disaster management includes planning that ensures that the risks to the health, safety and wellbeing of participants that may arise in an emergency or disaster are considered and mitigated, and ensures the continuity of supports critical to the health, </w:t>
            </w:r>
            <w:proofErr w:type="gramStart"/>
            <w:r w:rsidRPr="002E0FB0">
              <w:rPr>
                <w:rFonts w:ascii="Calibri" w:hAnsi="Calibri" w:cs="Calibri"/>
                <w:color w:val="004D51"/>
                <w:sz w:val="18"/>
                <w:szCs w:val="18"/>
              </w:rPr>
              <w:t>safety</w:t>
            </w:r>
            <w:proofErr w:type="gramEnd"/>
            <w:r w:rsidRPr="002E0FB0">
              <w:rPr>
                <w:rFonts w:ascii="Calibri" w:hAnsi="Calibri" w:cs="Calibri"/>
                <w:color w:val="004D51"/>
                <w:sz w:val="18"/>
                <w:szCs w:val="18"/>
              </w:rPr>
              <w:t xml:space="preserve"> and wellbeing of participants in an emergency or disaster</w:t>
            </w:r>
          </w:p>
          <w:p w14:paraId="41E46BFA" w14:textId="77777777" w:rsidR="006529A6" w:rsidRPr="002E0FB0" w:rsidRDefault="006529A6" w:rsidP="00146387">
            <w:pPr>
              <w:ind w:left="-321"/>
              <w:rPr>
                <w:rFonts w:ascii="Calibri" w:hAnsi="Calibri" w:cs="Calibri"/>
                <w:color w:val="004D51"/>
                <w:sz w:val="18"/>
                <w:szCs w:val="18"/>
              </w:rPr>
            </w:pPr>
          </w:p>
          <w:p w14:paraId="1F17E339" w14:textId="59B1FEC9" w:rsidR="00146387" w:rsidRDefault="00146387" w:rsidP="00146387">
            <w:pPr>
              <w:ind w:left="-321"/>
              <w:rPr>
                <w:rFonts w:ascii="Calibri" w:hAnsi="Calibri" w:cs="Calibri"/>
                <w:b/>
                <w:bCs/>
                <w:sz w:val="18"/>
                <w:szCs w:val="18"/>
              </w:rPr>
            </w:pPr>
          </w:p>
          <w:p w14:paraId="7274B2C8" w14:textId="77777777" w:rsidR="00146387" w:rsidRPr="00146387" w:rsidRDefault="002E0FB0" w:rsidP="00146387">
            <w:pPr>
              <w:spacing w:after="0"/>
              <w:ind w:left="-321"/>
              <w:rPr>
                <w:rFonts w:ascii="Calibri" w:hAnsi="Calibri" w:cs="Calibri"/>
                <w:color w:val="004D51"/>
                <w:sz w:val="26"/>
                <w:szCs w:val="26"/>
              </w:rPr>
            </w:pPr>
            <w:r>
              <w:rPr>
                <w:rFonts w:ascii="Calibri" w:hAnsi="Calibri" w:cs="Calibri"/>
                <w:color w:val="004D51"/>
                <w:sz w:val="26"/>
                <w:szCs w:val="26"/>
              </w:rPr>
              <w:tab/>
            </w:r>
            <w:r>
              <w:rPr>
                <w:rFonts w:ascii="Calibri" w:hAnsi="Calibri" w:cs="Calibri"/>
                <w:color w:val="004D51"/>
                <w:sz w:val="26"/>
                <w:szCs w:val="26"/>
              </w:rPr>
              <w:tab/>
              <w:t xml:space="preserve">    </w:t>
            </w:r>
            <w:r w:rsidR="00146387" w:rsidRPr="00146387">
              <w:rPr>
                <w:rFonts w:ascii="Calibri" w:hAnsi="Calibri" w:cs="Calibri"/>
                <w:color w:val="004D51"/>
                <w:sz w:val="26"/>
                <w:szCs w:val="26"/>
              </w:rPr>
              <w:t>STANDARD MODULE 3</w:t>
            </w:r>
          </w:p>
          <w:p w14:paraId="01FBA1E3" w14:textId="77777777" w:rsidR="00146387" w:rsidRDefault="002E0FB0" w:rsidP="00146387">
            <w:pPr>
              <w:ind w:left="-321"/>
              <w:rPr>
                <w:rFonts w:ascii="Calibri" w:hAnsi="Calibri" w:cs="Calibri"/>
                <w:b/>
                <w:bCs/>
                <w:color w:val="004D51"/>
                <w:sz w:val="26"/>
                <w:szCs w:val="26"/>
              </w:rPr>
            </w:pPr>
            <w:r>
              <w:rPr>
                <w:rFonts w:ascii="Calibri" w:hAnsi="Calibri" w:cs="Calibri"/>
                <w:b/>
                <w:bCs/>
                <w:color w:val="004D51"/>
                <w:sz w:val="26"/>
                <w:szCs w:val="26"/>
              </w:rPr>
              <w:tab/>
              <w:t xml:space="preserve">                </w:t>
            </w:r>
            <w:r w:rsidR="00146387" w:rsidRPr="00146387">
              <w:rPr>
                <w:rFonts w:ascii="Calibri" w:hAnsi="Calibri" w:cs="Calibri"/>
                <w:b/>
                <w:bCs/>
                <w:color w:val="004D51"/>
                <w:sz w:val="26"/>
                <w:szCs w:val="26"/>
              </w:rPr>
              <w:t>PROVISION OF SUPPORTS</w:t>
            </w:r>
          </w:p>
          <w:p w14:paraId="2D7E456D" w14:textId="77777777" w:rsidR="002E0FB0" w:rsidRPr="002E0FB0" w:rsidRDefault="002E0FB0" w:rsidP="002E0FB0">
            <w:pPr>
              <w:pStyle w:val="Pa5"/>
              <w:spacing w:after="100"/>
              <w:ind w:left="-321"/>
              <w:rPr>
                <w:rFonts w:ascii="Calibri" w:hAnsi="Calibri" w:cs="Calibri"/>
                <w:color w:val="004D51"/>
                <w:sz w:val="18"/>
                <w:szCs w:val="18"/>
              </w:rPr>
            </w:pPr>
            <w:r w:rsidRPr="002E0FB0">
              <w:rPr>
                <w:rFonts w:ascii="Calibri" w:hAnsi="Calibri" w:cs="Calibri"/>
                <w:color w:val="004D51"/>
                <w:sz w:val="18"/>
                <w:szCs w:val="18"/>
              </w:rPr>
              <w:t xml:space="preserve">3.1 Access to Supports: </w:t>
            </w:r>
            <w:r w:rsidRPr="002E0FB0">
              <w:rPr>
                <w:rStyle w:val="A3"/>
                <w:rFonts w:ascii="Calibri" w:hAnsi="Calibri" w:cs="Calibri"/>
                <w:color w:val="004D51"/>
                <w:sz w:val="18"/>
                <w:szCs w:val="18"/>
              </w:rPr>
              <w:t xml:space="preserve">Each participant accesses the most appropriate supports that meet their needs, goals and preferences. </w:t>
            </w:r>
          </w:p>
          <w:p w14:paraId="603A36C6" w14:textId="77777777" w:rsidR="002E0FB0" w:rsidRPr="002E0FB0" w:rsidRDefault="002E0FB0" w:rsidP="002E0FB0">
            <w:pPr>
              <w:pStyle w:val="Pa5"/>
              <w:spacing w:after="100"/>
              <w:ind w:left="-321"/>
              <w:rPr>
                <w:rFonts w:ascii="Calibri" w:hAnsi="Calibri" w:cs="Calibri"/>
                <w:color w:val="004D51"/>
                <w:sz w:val="18"/>
                <w:szCs w:val="18"/>
              </w:rPr>
            </w:pPr>
            <w:r w:rsidRPr="002E0FB0">
              <w:rPr>
                <w:rFonts w:ascii="Calibri" w:hAnsi="Calibri" w:cs="Calibri"/>
                <w:color w:val="004D51"/>
                <w:sz w:val="18"/>
                <w:szCs w:val="18"/>
              </w:rPr>
              <w:t xml:space="preserve">3.2 Support Planning: </w:t>
            </w:r>
            <w:r w:rsidRPr="002E0FB0">
              <w:rPr>
                <w:rStyle w:val="A3"/>
                <w:rFonts w:ascii="Calibri" w:hAnsi="Calibri" w:cs="Calibri"/>
                <w:color w:val="004D51"/>
                <w:sz w:val="18"/>
                <w:szCs w:val="18"/>
              </w:rPr>
              <w:t xml:space="preserve">Each participant is actively involved in the development of their support plans. Support plans reflect participant needs, requirements, preferences, strengths and goals, and are regularly reviewed. </w:t>
            </w:r>
          </w:p>
          <w:p w14:paraId="3454220C" w14:textId="77777777" w:rsidR="002E0FB0" w:rsidRPr="002E0FB0" w:rsidRDefault="002E0FB0" w:rsidP="002E0FB0">
            <w:pPr>
              <w:pStyle w:val="Pa5"/>
              <w:spacing w:after="100"/>
              <w:ind w:left="-321"/>
              <w:rPr>
                <w:rFonts w:ascii="Calibri" w:hAnsi="Calibri" w:cs="Calibri"/>
                <w:color w:val="004D51"/>
                <w:sz w:val="18"/>
                <w:szCs w:val="18"/>
              </w:rPr>
            </w:pPr>
            <w:r w:rsidRPr="002E0FB0">
              <w:rPr>
                <w:rFonts w:ascii="Calibri" w:hAnsi="Calibri" w:cs="Calibri"/>
                <w:color w:val="004D51"/>
                <w:sz w:val="18"/>
                <w:szCs w:val="18"/>
              </w:rPr>
              <w:t xml:space="preserve">3.3 Service Agreements with Participants: </w:t>
            </w:r>
            <w:r w:rsidRPr="002E0FB0">
              <w:rPr>
                <w:rStyle w:val="A3"/>
                <w:rFonts w:ascii="Calibri" w:hAnsi="Calibri" w:cs="Calibri"/>
                <w:color w:val="004D51"/>
                <w:sz w:val="18"/>
                <w:szCs w:val="18"/>
              </w:rPr>
              <w:t xml:space="preserve">Each participant has a clear understanding of the supports they have chosen and how they will be provided. </w:t>
            </w:r>
          </w:p>
          <w:p w14:paraId="1AAAF137" w14:textId="77777777" w:rsidR="002E0FB0" w:rsidRPr="002E0FB0" w:rsidRDefault="002E0FB0" w:rsidP="002E0FB0">
            <w:pPr>
              <w:pStyle w:val="Pa5"/>
              <w:spacing w:after="100"/>
              <w:ind w:left="-321"/>
              <w:rPr>
                <w:rFonts w:ascii="Calibri" w:hAnsi="Calibri" w:cs="Calibri"/>
                <w:color w:val="004D51"/>
                <w:sz w:val="18"/>
                <w:szCs w:val="18"/>
              </w:rPr>
            </w:pPr>
            <w:r w:rsidRPr="002E0FB0">
              <w:rPr>
                <w:rFonts w:ascii="Calibri" w:hAnsi="Calibri" w:cs="Calibri"/>
                <w:color w:val="004D51"/>
                <w:sz w:val="18"/>
                <w:szCs w:val="18"/>
              </w:rPr>
              <w:t xml:space="preserve">3.4 Responsive Support Provision: </w:t>
            </w:r>
            <w:r w:rsidRPr="002E0FB0">
              <w:rPr>
                <w:rStyle w:val="A3"/>
                <w:rFonts w:ascii="Calibri" w:hAnsi="Calibri" w:cs="Calibri"/>
                <w:color w:val="004D51"/>
                <w:sz w:val="18"/>
                <w:szCs w:val="18"/>
              </w:rPr>
              <w:t xml:space="preserve">Each participant accesses responsive, timely, competent and appropriate supports to meet their needs, desired outcomes and goals. </w:t>
            </w:r>
          </w:p>
          <w:p w14:paraId="2AF49011" w14:textId="77777777" w:rsidR="002E0FB0" w:rsidRPr="00146387" w:rsidRDefault="002E0FB0" w:rsidP="002E0FB0">
            <w:pPr>
              <w:ind w:left="-321"/>
              <w:rPr>
                <w:rFonts w:ascii="Calibri" w:hAnsi="Calibri" w:cs="Calibri"/>
                <w:b/>
                <w:bCs/>
                <w:sz w:val="18"/>
                <w:szCs w:val="18"/>
              </w:rPr>
            </w:pPr>
            <w:r w:rsidRPr="002E0FB0">
              <w:rPr>
                <w:rFonts w:ascii="Calibri" w:hAnsi="Calibri" w:cs="Calibri"/>
                <w:color w:val="004D51"/>
                <w:sz w:val="18"/>
                <w:szCs w:val="18"/>
              </w:rPr>
              <w:t xml:space="preserve">3.5 Transitions to or from the Provider: </w:t>
            </w:r>
            <w:r w:rsidRPr="002E0FB0">
              <w:rPr>
                <w:rStyle w:val="A3"/>
                <w:rFonts w:ascii="Calibri" w:hAnsi="Calibri" w:cs="Calibri"/>
                <w:color w:val="004D51"/>
                <w:sz w:val="18"/>
                <w:szCs w:val="18"/>
              </w:rPr>
              <w:t>Each participant experiences a planned and coordinated transition to or from the provider.</w:t>
            </w:r>
          </w:p>
        </w:tc>
      </w:tr>
    </w:tbl>
    <w:p w14:paraId="6E166C0A" w14:textId="7AA3551E" w:rsidR="00ED7C90" w:rsidRDefault="00ED7C90" w:rsidP="00D91EF3">
      <w:pPr>
        <w:pStyle w:val="NoSpacing"/>
        <w:rPr>
          <w:sz w:val="6"/>
        </w:rPr>
      </w:pPr>
    </w:p>
    <w:p w14:paraId="67055276" w14:textId="52396EBB" w:rsidR="00D86B98" w:rsidRPr="00D86B98" w:rsidRDefault="00D86B98" w:rsidP="00D86B98">
      <w:pPr>
        <w:tabs>
          <w:tab w:val="left" w:pos="9799"/>
        </w:tabs>
      </w:pPr>
      <w:r>
        <w:tab/>
      </w:r>
    </w:p>
    <w:sectPr w:rsidR="00D86B98" w:rsidRPr="00D86B98" w:rsidSect="00CD4ED2">
      <w:footerReference w:type="default" r:id="rId18"/>
      <w:headerReference w:type="first" r:id="rId19"/>
      <w:footerReference w:type="first" r:id="rId20"/>
      <w:pgSz w:w="15840" w:h="12240" w:orient="landscape"/>
      <w:pgMar w:top="720" w:right="720" w:bottom="432" w:left="720" w:header="432" w:footer="576"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uthor" w:initials="A">
    <w:p w14:paraId="3F3338AB" w14:textId="02E5FAA0" w:rsidR="00923527" w:rsidRDefault="00923527">
      <w:pPr>
        <w:pStyle w:val="CommentText"/>
      </w:pPr>
      <w:r>
        <w:rPr>
          <w:rStyle w:val="CommentReference"/>
        </w:rPr>
        <w:annotationRef/>
      </w:r>
      <w:r>
        <w:t xml:space="preserve">These logos are a little blurry but they’re so small it’s probably not a big deal if we leave them </w:t>
      </w:r>
    </w:p>
  </w:comment>
  <w:comment w:id="1" w:author="Author" w:initials="A">
    <w:p w14:paraId="0B072C1F" w14:textId="68E1E81D" w:rsidR="00923527" w:rsidRDefault="00923527">
      <w:pPr>
        <w:pStyle w:val="CommentText"/>
      </w:pPr>
      <w:r>
        <w:rPr>
          <w:rStyle w:val="CommentReference"/>
        </w:rPr>
        <w:annotationRef/>
      </w:r>
      <w:r>
        <w:t xml:space="preserve">This logo needs to have TM not R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F3338AB" w15:done="1"/>
  <w15:commentEx w15:paraId="0B072C1F"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F3338AB" w16cid:durableId="269508DB"/>
  <w16cid:commentId w16cid:paraId="0B072C1F" w16cid:durableId="269508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33D0F4" w14:textId="77777777" w:rsidR="000505D1" w:rsidRDefault="000505D1" w:rsidP="0037743C">
      <w:pPr>
        <w:spacing w:after="0" w:line="240" w:lineRule="auto"/>
      </w:pPr>
      <w:r>
        <w:separator/>
      </w:r>
    </w:p>
  </w:endnote>
  <w:endnote w:type="continuationSeparator" w:id="0">
    <w:p w14:paraId="53B701BF" w14:textId="77777777" w:rsidR="000505D1" w:rsidRDefault="000505D1"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venir Medium">
    <w:altName w:val="Calibri"/>
    <w:panose1 w:val="02000603020000020003"/>
    <w:charset w:val="00"/>
    <w:family w:val="auto"/>
    <w:pitch w:val="variable"/>
    <w:sig w:usb0="800000AF" w:usb1="5000204A" w:usb2="00000000" w:usb3="00000000" w:csb0="0000009B" w:csb1="00000000"/>
  </w:font>
  <w:font w:name="Avenir Light">
    <w:altName w:val="Calibri"/>
    <w:panose1 w:val="020B0402020203020204"/>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DA917" w14:textId="77777777" w:rsidR="000E2C45" w:rsidRDefault="000E2C45">
    <w:pPr>
      <w:pStyle w:val="Footer"/>
    </w:pPr>
    <w:r>
      <w:rPr>
        <w:noProof/>
        <w:lang w:eastAsia="en-US"/>
      </w:rPr>
      <mc:AlternateContent>
        <mc:Choice Requires="wps">
          <w:drawing>
            <wp:inline distT="0" distB="0" distL="0" distR="0" wp14:anchorId="5DD6114F" wp14:editId="7862F0DE">
              <wp:extent cx="9134856" cy="137160"/>
              <wp:effectExtent l="0" t="0" r="9525" b="0"/>
              <wp:docPr id="5" name="Continuation footer rectangle" descr="Continuation footer rectangle"/>
              <wp:cNvGraphicFramePr/>
              <a:graphic xmlns:a="http://schemas.openxmlformats.org/drawingml/2006/main">
                <a:graphicData uri="http://schemas.microsoft.com/office/word/2010/wordprocessingShape">
                  <wps:wsp>
                    <wps:cNvSpPr/>
                    <wps:spPr>
                      <a:xfrm>
                        <a:off x="0" y="0"/>
                        <a:ext cx="9134856"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E97812" id="Continuation footer rectangle" o:spid="_x0000_s1026" alt="Continuation footer rectangle" style="width:719.3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PKrAIAAOQFAAAOAAAAZHJzL2Uyb0RvYy54bWysVNtu2zAMfR+wfxD0vjpOk16COkWQosOA&#10;ri3WDn1WZSkWIImapMTJvn6U7LjB2nXAsDw4okQekoeXi8ut0WQjfFBgK1oejSgRlkOt7Kqi3x+v&#10;P51REiKzNdNgRUV3ItDL+ccPF62biTE0oGvhCYLYMGtdRZsY3awoAm+EYeEInLD4KMEbFlH0q6L2&#10;rEV0o4vxaHRStOBr54GLEPD2qnuk84wvpeDxTsogItEVxdhi/vr8fU7fYn7BZivPXKN4Hwb7hygM&#10;UxadDlBXLDKy9uoVlFHcQwAZjziYAqRUXOQcMJty9Fs2Dw1zIueC5AQ30BT+Hyy/3dx7ouqKTimx&#10;zGCJlmCjsmsWsaREAkQskEcimV1pQUktAkcC39dCWlsXZoj+4O59LwU8Jo620pv0j9mTbS7FbiiF&#10;2EbC8fK8PJ6cTU8o4fhWHp+WJ7lWxYu18yF+FmBIOlQ0RZgrwDY3IaJHVN2rJGcBtKqvldZZSO0l&#10;ltqTDcPGYJwLG8tsrtfmK9Td/XSEv9QiiJU7Mpl00iGatgnTQkLvlNNNkQjoUs6nuNMi6Wn7TUhk&#10;HJMcZ48D8utgQsNq8bdYMmBCluh/wO6y+QN2F2Wvn0xFHpXBePReYJ3xYJE9Y8sMxkZZ8G8BaKS4&#10;99zp70nqqEksPUO9w3700A1qcPxaYXlvWIj3zONk4gzjtol3+JEa2opCf6KkAf/zrfukjwODr5S0&#10;OOkVDT/WzGMr6y8WR+m8nEzSasjCZHo6RsEfvjwfvti1WQL2TIl7zfF8TPpR74/Sg3nCpbRIXvGJ&#10;WY6+K8qj3wvL2G0gXGtcLBZZDdeBY/HGPjiewBOrqX0ft0/Mu77HI07HLey3Apv91uqdbrK0sFhH&#10;kCrPwQuvPd+4SnIT92sv7apDOWu9LOf5LwAAAP//AwBQSwMEFAAGAAgAAAAhAENO0xvaAAAABQEA&#10;AA8AAABkcnMvZG93bnJldi54bWxMj8FqwzAQRO+F/oPYQm+NHLcY41oOTSHQU6FOP0CWNpYTa2Us&#10;OVH+vkov7WVhmGHmbb2JdmRnnP3gSMB6lQFDUk4P1Av43u+eSmA+SNJydIQCruhh09zf1bLS7kJf&#10;eG5Dz1IJ+UoKMCFMFedeGbTSr9yElLyDm60MSc4917O8pHI78jzLCm7lQGnByAnfDapTu1gB0yHm&#10;H2q7217bfbmYY/fJo0IhHh/i2yuwgDH8heGGn9ChSUydW0h7NgpIj4Tfe/NenssCWCcgXxfAm5r/&#10;p29+AAAA//8DAFBLAQItABQABgAIAAAAIQC2gziS/gAAAOEBAAATAAAAAAAAAAAAAAAAAAAAAABb&#10;Q29udGVudF9UeXBlc10ueG1sUEsBAi0AFAAGAAgAAAAhADj9If/WAAAAlAEAAAsAAAAAAAAAAAAA&#10;AAAALwEAAF9yZWxzLy5yZWxzUEsBAi0AFAAGAAgAAAAhAJwS88qsAgAA5AUAAA4AAAAAAAAAAAAA&#10;AAAALgIAAGRycy9lMm9Eb2MueG1sUEsBAi0AFAAGAAgAAAAhAENO0xvaAAAABQEAAA8AAAAAAAAA&#10;AAAAAAAABgUAAGRycy9kb3ducmV2LnhtbFBLBQYAAAAABAAEAPMAAAANBgAAAAA=&#10;" fillcolor="#2b7370 [1604]" stroked="f" strokeweight="1pt">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A0F70" w14:textId="77777777" w:rsidR="000E2C45" w:rsidRPr="000E2C45" w:rsidRDefault="001420C3" w:rsidP="000E2C45">
    <w:pPr>
      <w:pStyle w:val="Footer"/>
      <w:tabs>
        <w:tab w:val="left" w:pos="10513"/>
      </w:tabs>
    </w:pPr>
    <w:r>
      <w:rPr>
        <w:noProof/>
      </w:rPr>
      <mc:AlternateContent>
        <mc:Choice Requires="wps">
          <w:drawing>
            <wp:anchor distT="0" distB="0" distL="114300" distR="114300" simplePos="0" relativeHeight="251658240" behindDoc="0" locked="0" layoutInCell="1" allowOverlap="1" wp14:anchorId="06BF6771" wp14:editId="77F01803">
              <wp:simplePos x="0" y="0"/>
              <wp:positionH relativeFrom="margin">
                <wp:align>center</wp:align>
              </wp:positionH>
              <wp:positionV relativeFrom="paragraph">
                <wp:posOffset>5080</wp:posOffset>
              </wp:positionV>
              <wp:extent cx="2458800" cy="226800"/>
              <wp:effectExtent l="0" t="0" r="0" b="1905"/>
              <wp:wrapNone/>
              <wp:docPr id="8" name="First page footer rectangle - left side" descr="First page footer rectangle - left side"/>
              <wp:cNvGraphicFramePr/>
              <a:graphic xmlns:a="http://schemas.openxmlformats.org/drawingml/2006/main">
                <a:graphicData uri="http://schemas.microsoft.com/office/word/2010/wordprocessingShape">
                  <wps:wsp>
                    <wps:cNvSpPr/>
                    <wps:spPr>
                      <a:xfrm>
                        <a:off x="0" y="0"/>
                        <a:ext cx="2458800" cy="2268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60E8B" id="First page footer rectangle - left side" o:spid="_x0000_s1026" alt="First page footer rectangle - left side" style="position:absolute;margin-left:0;margin-top:.4pt;width:193.6pt;height:17.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1OxrAIAAPgFAAAOAAAAZHJzL2Uyb0RvYy54bWysVNtOGzEQfa/Uf7D8DruJAqURGxSBqCpR&#10;igoVz8ZrZy3ZHtd2skm/vmN7s1CgF1XNw8b2zJyZOXM5PdsaTTbCBwW2oZPDmhJhObTKrhr69e7y&#10;4ISSEJltmQYrGroTgZ4t3r457d1cTKED3QpPEMSGee8a2sXo5lUVeCcMC4fghEWhBG9YxKtfVa1n&#10;PaIbXU3r+rjqwbfOAxch4OtFEdJFxpdS8PhZyiAi0Q3F2GL++vx9SN9qccrmK89cp/gQBvuHKAxT&#10;Fp2OUBcsMrL26gWUUdxDABkPOZgKpFRc5Bwwm0n9LJvbjjmRc0FyghtpCv8Pll9vbjxRbUOxUJYZ&#10;LNGl8iESx1aCSICI5fFII7MrLcgB0UJGElQrKGlF4Ejl3+oj1b0Lc/R46278cAt4TLxtpTfpHxkh&#10;21ye3VgesY2E4+N0dnRyUmMVOcqm0+N0Rpjq0dph5B8EGJIODU1x56qwzVWIRXWvkpwF0Kq9VFrn&#10;S2o5ca492TBsFsa5sHGSzfXafIK2vB/V+Bvc5i5NJjmIn9C0TZgWEnpxnF6qREBJOZ/iToukp+0X&#10;IbEKKcnscUR+GUzoWCv+FEsGTMgS/Y/YJZtfYJcoB/1kKvL4jMb17wIrxqNF9gw2jsZGWfCvAWik&#10;ePBc9PckFWoSSw/Q7rBHPZThDY7njrtiId4wj9OKHYEbKH7Gj9TQNxSGEyUd+O+vvSd9HCKUUtLj&#10;9Dc0fFszj02tP1ocr/eT2Syti3yZHb2b4sU/lTw8ldi1OQfsmQnuOsfzMelHvT9KD+YeF9UyeUUR&#10;sxx9N5RHv7+cx7KVcNVxsVxmNVwRjsUre+t4Ak+spva9294z74Yejzgd17DfFGz+rNWLbrK0sFxH&#10;kCrPwSOvA9+4XnITD6sw7a+n96z1uLAXPwAAAP//AwBQSwMEFAAGAAgAAAAhAEsJlUfZAAAABAEA&#10;AA8AAABkcnMvZG93bnJldi54bWxMj8FOwzAQRO9I/IO1SNyo0yBKFOJUFKkSJyRSPsCxt3FovI5i&#10;p03/nuUEtx3NaOZttV38IM44xT6QgvUqA4Fkgu2pU/B12D8UIGLSZPUQCBVcMcK2vr2pdGnDhT7x&#10;3KROcAnFUitwKY2llNE49DquwojE3jFMXieWUyftpC9c7geZZ9lGet0TLzg94ptDc2pmr2A8Lvm7&#10;2e131+ZQzO67/ZCLQaXu75bXFxAJl/QXhl98Roeamdowk41iUMCPJAVMz95j8ZyDaPnYPIGsK/kf&#10;vv4BAAD//wMAUEsBAi0AFAAGAAgAAAAhALaDOJL+AAAA4QEAABMAAAAAAAAAAAAAAAAAAAAAAFtD&#10;b250ZW50X1R5cGVzXS54bWxQSwECLQAUAAYACAAAACEAOP0h/9YAAACUAQAACwAAAAAAAAAAAAAA&#10;AAAvAQAAX3JlbHMvLnJlbHNQSwECLQAUAAYACAAAACEAHu9TsawCAAD4BQAADgAAAAAAAAAAAAAA&#10;AAAuAgAAZHJzL2Uyb0RvYy54bWxQSwECLQAUAAYACAAAACEASwmVR9kAAAAEAQAADwAAAAAAAAAA&#10;AAAAAAAGBQAAZHJzL2Rvd25yZXYueG1sUEsFBgAAAAAEAAQA8wAAAAwGAAAAAA==&#10;" fillcolor="#2b7370 [1604]" stroked="f" strokeweight="1pt">
              <w10:wrap anchorx="margin"/>
            </v:rect>
          </w:pict>
        </mc:Fallback>
      </mc:AlternateContent>
    </w:r>
    <w:r>
      <w:rPr>
        <w:noProof/>
      </w:rPr>
      <mc:AlternateContent>
        <mc:Choice Requires="wps">
          <w:drawing>
            <wp:inline distT="0" distB="0" distL="0" distR="0" wp14:anchorId="50D6339C" wp14:editId="4486BFB6">
              <wp:extent cx="2459736" cy="228544"/>
              <wp:effectExtent l="0" t="0" r="0" b="635"/>
              <wp:docPr id="7" name="First page footer rectangle - left side" descr="First page footer rectangle - left side"/>
              <wp:cNvGraphicFramePr/>
              <a:graphic xmlns:a="http://schemas.openxmlformats.org/drawingml/2006/main">
                <a:graphicData uri="http://schemas.microsoft.com/office/word/2010/wordprocessingShape">
                  <wps:wsp>
                    <wps:cNvSpPr/>
                    <wps:spPr>
                      <a:xfrm>
                        <a:off x="0" y="0"/>
                        <a:ext cx="2459736" cy="228544"/>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9A024F" id="First page footer rectangle - left side" o:spid="_x0000_s1026" alt="First page footer rectangle - left side" style="width:193.7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5qrwIAAPgFAAAOAAAAZHJzL2Uyb0RvYy54bWysVNtuGyEQfa/Uf0C8J2u7di6W15GVKFWl&#10;NLGaVHkmLHiRgKGAvXa/vgO73rhJelFVP6wZmDkzc+Yyu9gaTTbCBwW2pMPjASXCcqiUXZX068P1&#10;0RklITJbMQ1WlHQnAr2Yv383a9xUjKAGXQlPEMSGaeNKWsfopkUReC0MC8fghMVHCd6wiKJfFZVn&#10;DaIbXYwGg5OiAV85D1yEgLdX7SOdZ3wpBY93UgYRiS4pxhbz1+fvU/oW8xmbrjxzteJdGOwfojBM&#10;WXTaQ12xyMjaq1dQRnEPAWQ85mAKkFJxkXPAbIaDF9nc18yJnAuSE1xPU/h/sPx2s/REVSU9pcQy&#10;gyW6Vj5E4thKEAkQsTweaWR2pQU5IlrISIKqBCWVCByp/Ft9pLpxYYoe793Sd1LAY+JtK71J/8gI&#10;2eby7PryiG0kHC9H48n56YcTSji+jUZnk/E41a94tnYY+UcBhqRDSVPcuSpscxNiq7pXSc4CaFVd&#10;K62zkFpOXGpPNgybhXEubBxmc702n6Fq7ycD/HVuc5cmkxzET2jaJkwLCb11nG6KRECbcj7FnRZJ&#10;T9svQmIVUpLZY4/8OphQs0r8KZYMmJAl+u+x22x+gd1G2eknU5HHpzce/C6w1ri3yJ7Bxt7YKAv+&#10;LQCNFHeeW/09SS01iaUnqHbYox7a4Q2O5467YSEumcdpxbnGDRTv8CM1NCWF7kRJDf77W/dJH4cI&#10;XylpcPpLGr6tmcem1p8sjtf5cDxO6yIL48npCAV/+PJ0+GLX5hKwZ4a46xzPx6Qf9f4oPZhHXFSL&#10;5BWfmOXou6Q8+r1wGduthKuOi8Uiq+GKcCze2HvHE3hiNbXvw/aRedf1eMTpuIX9pmDTF63e6iZL&#10;C4t1BKnyHDzz2vGN6yU3cbcK0/46lLPW88Ke/wAAAP//AwBQSwMEFAAGAAgAAAAhABho5rXaAAAA&#10;BAEAAA8AAABkcnMvZG93bnJldi54bWxMj8FOwzAQRO9I/IO1SNyoQ0ElCnEqilSJExJpP8Cxt3Ha&#10;eB3FTpv+PQsXuKxmNauZt+V69r044xi7QAoeFxkIJBNsR62C/W77kIOISZPVfSBUcMUI6+r2ptSF&#10;DRf6wnOdWsEhFAutwKU0FFJG49DruAgDEnuHMHqdeB1baUd94XDfy2WWraTXHXGD0wO+OzSnevIK&#10;hsO8/DCb7eZa7/LJHZtPORtU6v5ufnsFkXBOf8fwg8/oUDFTEyayUfQK+JH0O9l7yl+eQTQsVhnI&#10;qpT/4atvAAAA//8DAFBLAQItABQABgAIAAAAIQC2gziS/gAAAOEBAAATAAAAAAAAAAAAAAAAAAAA&#10;AABbQ29udGVudF9UeXBlc10ueG1sUEsBAi0AFAAGAAgAAAAhADj9If/WAAAAlAEAAAsAAAAAAAAA&#10;AAAAAAAALwEAAF9yZWxzLy5yZWxzUEsBAi0AFAAGAAgAAAAhALxNvmqvAgAA+AUAAA4AAAAAAAAA&#10;AAAAAAAALgIAAGRycy9lMm9Eb2MueG1sUEsBAi0AFAAGAAgAAAAhABho5rXaAAAABAEAAA8AAAAA&#10;AAAAAAAAAAAACQUAAGRycy9kb3ducmV2LnhtbFBLBQYAAAAABAAEAPMAAAAQBgAAAAA=&#10;" fillcolor="#2b7370 [1604]" stroked="f" strokeweight="1pt">
              <w10:anchorlock/>
            </v:rect>
          </w:pict>
        </mc:Fallback>
      </mc:AlternateContent>
    </w:r>
    <w:r w:rsidR="000E2C45">
      <w:tab/>
    </w:r>
    <w:r w:rsidR="000E2C45">
      <w:rPr>
        <w:noProof/>
      </w:rPr>
      <mc:AlternateContent>
        <mc:Choice Requires="wps">
          <w:drawing>
            <wp:inline distT="0" distB="0" distL="0" distR="0" wp14:anchorId="0075935F" wp14:editId="39A3465B">
              <wp:extent cx="2459736" cy="228544"/>
              <wp:effectExtent l="0" t="0" r="0" b="635"/>
              <wp:docPr id="15" name="First page footer rectangle - left side" descr="First page footer rectangle - left side"/>
              <wp:cNvGraphicFramePr/>
              <a:graphic xmlns:a="http://schemas.openxmlformats.org/drawingml/2006/main">
                <a:graphicData uri="http://schemas.microsoft.com/office/word/2010/wordprocessingShape">
                  <wps:wsp>
                    <wps:cNvSpPr/>
                    <wps:spPr>
                      <a:xfrm>
                        <a:off x="0" y="0"/>
                        <a:ext cx="2459736" cy="228544"/>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3F260D" id="First page footer rectangle - left side" o:spid="_x0000_s1026" alt="First page footer rectangle - left side" style="width:193.7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AHsAIAAPkFAAAOAAAAZHJzL2Uyb0RvYy54bWysVNtuGyEQfa/Uf0C8J2u7di6W15HlKFWl&#10;NLGaVHkmLHiRgKGAvXa/vgO73qRJelFVP6wZmDkzc+Yyu9gZTbbCBwW2pMPjASXCcqiUXZf06/3V&#10;0RklITJbMQ1WlHQvAr2Yv383a9xUjKAGXQlPEMSGaeNKWsfopkUReC0MC8fghMVHCd6wiKJfF5Vn&#10;DaIbXYwGg5OiAV85D1yEgLeX7SOdZ3wpBY+3UgYRiS4pxhbz1+fvY/oW8xmbrj1zteJdGOwfojBM&#10;WXTaQ12yyMjGq1dQRnEPAWQ85mAKkFJxkXPAbIaDF9nc1cyJnAuSE1xPU/h/sPxmu/JEVVi7CSWW&#10;GazRlfIhEsfWgkiAiPXxyCOzay3IEdFCRhJUJSipRODI5d/qI9eNC1N0eedWvpMCHhNxO+lN+kdK&#10;yC7XZ9/XR+wi4Xg5Gk/OTz+cUMLxbTQ6m4zHqYDFk7XDyD8KMCQdSprizmVh2+sQW9WDSnIWQKvq&#10;SmmdhdRzYqk92TLsFsa5sHGYzfXGfIaqvZ8M8Ne5zW2aTHIQP6FpmzAtJPTWcbopEgFtyvkU91ok&#10;PW2/CIllSElmjz3y62BCzSrxp1gyYEKW6L/HbrP5BXYbZaefTEWen9548LvAWuPeInsGG3tjoyz4&#10;twA0Utx5bvUPJLXUJJYeodpjk3popzc4njvumoW4Yh7HFQcbV1C8xY/U0JQUuhMlNfjvb90nfZwi&#10;fKWkwfEvafi2YR6bWn+yOF/nw/E47YssjCenIxT885fH5y92Y5aAPTPEZed4Pib9qA9H6cE84KZa&#10;JK/4xCxH3yXl0R+EZWzXEu46LhaLrIY7wrF4be8cT+CJ1dS+97sH5l3X4xGn4wYOq4JNX7R6q5ss&#10;LSw2EaTKc/DEa8c37pfcxN0uTAvsuZy1njb2/AcAAAD//wMAUEsDBBQABgAIAAAAIQAYaOa12gAA&#10;AAQBAAAPAAAAZHJzL2Rvd25yZXYueG1sTI/BTsMwEETvSPyDtUjcqENBJQpxKopUiRMSaT/Asbdx&#10;2ngdxU6b/j0LF7isZjWrmbfleva9OOMYu0AKHhcZCCQTbEetgv1u+5CDiEmT1X0gVHDFCOvq9qbU&#10;hQ0X+sJznVrBIRQLrcClNBRSRuPQ67gIAxJ7hzB6nXgdW2lHfeFw38tllq2k1x1xg9MDvjs0p3ry&#10;CobDvPwwm+3mWu/yyR2bTzkbVOr+bn57BZFwTn/H8IPP6FAxUxMmslH0CviR9DvZe8pfnkE0LFYZ&#10;yKqU/+GrbwAAAP//AwBQSwECLQAUAAYACAAAACEAtoM4kv4AAADhAQAAEwAAAAAAAAAAAAAAAAAA&#10;AAAAW0NvbnRlbnRfVHlwZXNdLnhtbFBLAQItABQABgAIAAAAIQA4/SH/1gAAAJQBAAALAAAAAAAA&#10;AAAAAAAAAC8BAABfcmVscy8ucmVsc1BLAQItABQABgAIAAAAIQAlbrAHsAIAAPkFAAAOAAAAAAAA&#10;AAAAAAAAAC4CAABkcnMvZTJvRG9jLnhtbFBLAQItABQABgAIAAAAIQAYaOa12gAAAAQBAAAPAAAA&#10;AAAAAAAAAAAAAAoFAABkcnMvZG93bnJldi54bWxQSwUGAAAAAAQABADzAAAAEQYAAAAA&#10;" fillcolor="#2b7370 [1604]" stroked="f" strokeweight="1p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E2ECE8" w14:textId="77777777" w:rsidR="000505D1" w:rsidRDefault="000505D1" w:rsidP="0037743C">
      <w:pPr>
        <w:spacing w:after="0" w:line="240" w:lineRule="auto"/>
      </w:pPr>
      <w:r>
        <w:separator/>
      </w:r>
    </w:p>
  </w:footnote>
  <w:footnote w:type="continuationSeparator" w:id="0">
    <w:p w14:paraId="07D18215" w14:textId="77777777" w:rsidR="000505D1" w:rsidRDefault="000505D1"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66B2D" w14:textId="77777777" w:rsidR="00400FAF" w:rsidRDefault="00400FAF" w:rsidP="00400FA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revisionView w:markup="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527"/>
    <w:rsid w:val="00016C11"/>
    <w:rsid w:val="00036851"/>
    <w:rsid w:val="000425F6"/>
    <w:rsid w:val="000505D1"/>
    <w:rsid w:val="000542B3"/>
    <w:rsid w:val="00075279"/>
    <w:rsid w:val="000B457A"/>
    <w:rsid w:val="000E2C45"/>
    <w:rsid w:val="0013694B"/>
    <w:rsid w:val="001420C3"/>
    <w:rsid w:val="00146387"/>
    <w:rsid w:val="00160C15"/>
    <w:rsid w:val="00275195"/>
    <w:rsid w:val="002E0FB0"/>
    <w:rsid w:val="002F5ECB"/>
    <w:rsid w:val="003270C5"/>
    <w:rsid w:val="003309C2"/>
    <w:rsid w:val="0037743C"/>
    <w:rsid w:val="003B0F62"/>
    <w:rsid w:val="003E1E9B"/>
    <w:rsid w:val="00400FAF"/>
    <w:rsid w:val="00425687"/>
    <w:rsid w:val="0048709F"/>
    <w:rsid w:val="004F1DA7"/>
    <w:rsid w:val="00555FE1"/>
    <w:rsid w:val="005F496D"/>
    <w:rsid w:val="00610F76"/>
    <w:rsid w:val="00632BB1"/>
    <w:rsid w:val="00636FE2"/>
    <w:rsid w:val="00644D32"/>
    <w:rsid w:val="006529A6"/>
    <w:rsid w:val="0069002D"/>
    <w:rsid w:val="006B415D"/>
    <w:rsid w:val="006E76D3"/>
    <w:rsid w:val="00704FD6"/>
    <w:rsid w:val="00712321"/>
    <w:rsid w:val="00726D69"/>
    <w:rsid w:val="007327A6"/>
    <w:rsid w:val="00751AA2"/>
    <w:rsid w:val="007B03D6"/>
    <w:rsid w:val="007C70E3"/>
    <w:rsid w:val="008B0117"/>
    <w:rsid w:val="008F69C5"/>
    <w:rsid w:val="009158AC"/>
    <w:rsid w:val="00923527"/>
    <w:rsid w:val="009775E0"/>
    <w:rsid w:val="009C3321"/>
    <w:rsid w:val="00A01D2E"/>
    <w:rsid w:val="00A40B1F"/>
    <w:rsid w:val="00A40FD1"/>
    <w:rsid w:val="00A504BE"/>
    <w:rsid w:val="00A92C80"/>
    <w:rsid w:val="00CA1864"/>
    <w:rsid w:val="00CD1B39"/>
    <w:rsid w:val="00CD4ED2"/>
    <w:rsid w:val="00CE1E3B"/>
    <w:rsid w:val="00CF1B6A"/>
    <w:rsid w:val="00D2631E"/>
    <w:rsid w:val="00D86B98"/>
    <w:rsid w:val="00D91EF3"/>
    <w:rsid w:val="00DC332A"/>
    <w:rsid w:val="00E36671"/>
    <w:rsid w:val="00E44203"/>
    <w:rsid w:val="00E75E55"/>
    <w:rsid w:val="00E938FB"/>
    <w:rsid w:val="00ED7C90"/>
    <w:rsid w:val="00F22D06"/>
    <w:rsid w:val="00F91541"/>
    <w:rsid w:val="00FB1F73"/>
    <w:rsid w:val="00FC044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4FFDA4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uiPriority w:val="5"/>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555FE1"/>
    <w:rPr>
      <w:color w:val="2B7471"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323232"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2B7471"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B7471"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68538F"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B7370"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2B7471"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Default">
    <w:name w:val="Default"/>
    <w:rsid w:val="00036851"/>
    <w:pPr>
      <w:autoSpaceDE w:val="0"/>
      <w:autoSpaceDN w:val="0"/>
      <w:adjustRightInd w:val="0"/>
      <w:spacing w:after="0" w:line="240" w:lineRule="auto"/>
    </w:pPr>
    <w:rPr>
      <w:rFonts w:ascii="Avenir Medium" w:hAnsi="Avenir Medium" w:cs="Avenir Medium"/>
      <w:color w:val="000000"/>
      <w:kern w:val="0"/>
      <w:sz w:val="24"/>
      <w:szCs w:val="24"/>
      <w:lang w:val="en-AU"/>
    </w:rPr>
  </w:style>
  <w:style w:type="paragraph" w:customStyle="1" w:styleId="Pa5">
    <w:name w:val="Pa5"/>
    <w:basedOn w:val="Default"/>
    <w:next w:val="Default"/>
    <w:uiPriority w:val="99"/>
    <w:rsid w:val="000B457A"/>
    <w:pPr>
      <w:spacing w:line="241" w:lineRule="atLeast"/>
    </w:pPr>
    <w:rPr>
      <w:rFonts w:cstheme="minorBidi"/>
      <w:color w:val="262626" w:themeColor="text1" w:themeTint="D9"/>
    </w:rPr>
  </w:style>
  <w:style w:type="character" w:customStyle="1" w:styleId="A3">
    <w:name w:val="A3"/>
    <w:uiPriority w:val="99"/>
    <w:rsid w:val="000B457A"/>
    <w:rPr>
      <w:rFonts w:ascii="Avenir Light" w:hAnsi="Avenir Light" w:cs="Avenir Light"/>
      <w:color w:val="211D1E"/>
      <w:sz w:val="20"/>
      <w:szCs w:val="20"/>
    </w:rPr>
  </w:style>
  <w:style w:type="paragraph" w:styleId="Revision">
    <w:name w:val="Revision"/>
    <w:hidden/>
    <w:uiPriority w:val="99"/>
    <w:semiHidden/>
    <w:rsid w:val="006529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jpeg"/><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microsoft.com/office/2011/relationships/commentsExtended" Target="commentsExtended.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omments" Target="comments.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zabeth.symington\Desktop\TRC%20NDIS%20BROCHURE%20STANDARDS.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employees xmlns="http://schemas.microsoft.com/temp/samples">
  <employee>
    <CustomerName/>
    <CompanyName/>
    <SenderAddress/>
    <Address/>
  </employee>
</employe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FC9C6F-18EE-4CA8-80AC-4BBD13CF9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5C3669-43DC-4A85-923F-D5E3FC9144C0}">
  <ds:schemaRefs>
    <ds:schemaRef ds:uri="http://schemas.microsoft.com/sharepoint/v3/contenttype/forms"/>
  </ds:schemaRefs>
</ds:datastoreItem>
</file>

<file path=customXml/itemProps4.xml><?xml version="1.0" encoding="utf-8"?>
<ds:datastoreItem xmlns:ds="http://schemas.openxmlformats.org/officeDocument/2006/customXml" ds:itemID="{2E0FB564-0214-4BE0-B01A-FFB3EF2F14A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907E7476-1413-43B6-9C99-B45940119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TRC NDIS BROCHURE STANDARDS</Template>
  <TotalTime>0</TotalTime>
  <Pages>2</Pages>
  <Words>1170</Words>
  <Characters>6670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2022-08-03T04:45:00Z</dcterms:created>
  <dcterms:modified xsi:type="dcterms:W3CDTF">2022-08-03T22:27:00Z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